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4B4E" w14:textId="495B7CD1" w:rsidR="000C3D71" w:rsidRPr="00610227" w:rsidRDefault="00150C6F" w:rsidP="00FA6C80">
      <w:pPr>
        <w:pStyle w:val="Title"/>
        <w:spacing w:after="0"/>
        <w:contextualSpacing w:val="0"/>
        <w:rPr>
          <w:rFonts w:asciiTheme="minorHAnsi" w:hAnsiTheme="minorHAnsi"/>
          <w:color w:val="006600"/>
          <w:sz w:val="22"/>
          <w:szCs w:val="22"/>
        </w:rPr>
      </w:pPr>
      <w:r>
        <w:rPr>
          <w:rFonts w:asciiTheme="minorHAnsi" w:hAnsiTheme="minorHAnsi"/>
          <w:b/>
          <w:color w:val="006600"/>
          <w:sz w:val="40"/>
          <w:szCs w:val="40"/>
        </w:rPr>
        <w:t xml:space="preserve">Higher Education - </w:t>
      </w:r>
      <w:r w:rsidR="00DA70C7" w:rsidRPr="004E299A">
        <w:rPr>
          <w:rFonts w:asciiTheme="minorHAnsi" w:hAnsiTheme="minorHAnsi"/>
          <w:b/>
          <w:color w:val="006600"/>
          <w:sz w:val="40"/>
          <w:szCs w:val="40"/>
        </w:rPr>
        <w:t>Admission</w:t>
      </w:r>
      <w:r w:rsidR="00DA70C7" w:rsidRPr="00610227">
        <w:rPr>
          <w:rFonts w:asciiTheme="minorHAnsi" w:hAnsiTheme="minorHAnsi"/>
          <w:b/>
          <w:color w:val="006600"/>
          <w:sz w:val="40"/>
          <w:szCs w:val="40"/>
        </w:rPr>
        <w:t xml:space="preserve"> and</w:t>
      </w:r>
      <w:r w:rsidR="007C707B" w:rsidRPr="00610227">
        <w:rPr>
          <w:rFonts w:asciiTheme="minorHAnsi" w:hAnsiTheme="minorHAnsi"/>
          <w:b/>
          <w:color w:val="006600"/>
          <w:sz w:val="40"/>
          <w:szCs w:val="40"/>
        </w:rPr>
        <w:t xml:space="preserve"> Enrolment </w:t>
      </w:r>
      <w:r w:rsidR="00F95B1B" w:rsidRPr="00610227">
        <w:rPr>
          <w:rFonts w:asciiTheme="minorHAnsi" w:hAnsiTheme="minorHAnsi"/>
          <w:b/>
          <w:color w:val="006600"/>
          <w:sz w:val="40"/>
          <w:szCs w:val="40"/>
        </w:rPr>
        <w:t>Procedures</w:t>
      </w:r>
      <w:r w:rsidR="00D204F9" w:rsidRPr="00610227">
        <w:rPr>
          <w:rFonts w:asciiTheme="minorHAnsi" w:hAnsiTheme="minorHAnsi"/>
          <w:b/>
          <w:color w:val="006600"/>
          <w:sz w:val="40"/>
          <w:szCs w:val="40"/>
        </w:rPr>
        <w:t xml:space="preserve"> </w:t>
      </w:r>
    </w:p>
    <w:p w14:paraId="0C81D3F8" w14:textId="77777777" w:rsidR="00DE7271" w:rsidRPr="00610227" w:rsidRDefault="00DE7271" w:rsidP="00DE7271">
      <w:pPr>
        <w:pStyle w:val="Heading2"/>
        <w:rPr>
          <w:rFonts w:asciiTheme="minorHAnsi" w:eastAsia="Calibri" w:hAnsiTheme="minorHAnsi"/>
          <w:color w:val="006600"/>
        </w:rPr>
      </w:pPr>
      <w:r w:rsidRPr="00610227">
        <w:rPr>
          <w:rFonts w:asciiTheme="minorHAnsi" w:eastAsia="Calibri" w:hAnsiTheme="minorHAnsi"/>
          <w:color w:val="006600"/>
        </w:rPr>
        <w:t>Associated Policy</w:t>
      </w:r>
    </w:p>
    <w:p w14:paraId="6BAD8265" w14:textId="77777777" w:rsidR="00145477" w:rsidRDefault="00CF421A" w:rsidP="00145477">
      <w:pPr>
        <w:spacing w:after="120"/>
        <w:rPr>
          <w:rFonts w:asciiTheme="minorHAnsi" w:eastAsia="Calibri" w:hAnsiTheme="minorHAnsi"/>
          <w:sz w:val="22"/>
          <w:szCs w:val="22"/>
          <w:lang w:eastAsia="en-US"/>
        </w:rPr>
      </w:pPr>
      <w:r w:rsidRPr="00F95B1B">
        <w:rPr>
          <w:rFonts w:asciiTheme="minorHAnsi" w:eastAsia="Calibri" w:hAnsiTheme="minorHAnsi"/>
          <w:sz w:val="22"/>
          <w:szCs w:val="22"/>
          <w:lang w:eastAsia="en-US"/>
        </w:rPr>
        <w:t xml:space="preserve">These </w:t>
      </w:r>
      <w:r w:rsidR="00B6484E">
        <w:rPr>
          <w:rFonts w:asciiTheme="minorHAnsi" w:eastAsia="Calibri" w:hAnsiTheme="minorHAnsi"/>
          <w:sz w:val="22"/>
          <w:szCs w:val="22"/>
          <w:lang w:eastAsia="en-US"/>
        </w:rPr>
        <w:t>p</w:t>
      </w:r>
      <w:r w:rsidR="00145477" w:rsidRPr="00F95B1B">
        <w:rPr>
          <w:rFonts w:asciiTheme="minorHAnsi" w:eastAsia="Calibri" w:hAnsiTheme="minorHAnsi"/>
          <w:sz w:val="22"/>
          <w:szCs w:val="22"/>
          <w:lang w:eastAsia="en-US"/>
        </w:rPr>
        <w:t xml:space="preserve">rocedures have been developed in conjunction with the </w:t>
      </w:r>
      <w:r w:rsidR="007C707B" w:rsidRPr="00C94630">
        <w:rPr>
          <w:rFonts w:asciiTheme="minorHAnsi" w:eastAsia="Calibri" w:hAnsiTheme="minorHAnsi"/>
          <w:sz w:val="22"/>
          <w:szCs w:val="22"/>
          <w:lang w:eastAsia="en-US"/>
        </w:rPr>
        <w:t>Admission</w:t>
      </w:r>
      <w:r w:rsidR="00086048">
        <w:rPr>
          <w:rFonts w:asciiTheme="minorHAnsi" w:eastAsia="Calibri" w:hAnsiTheme="minorHAnsi"/>
          <w:sz w:val="22"/>
          <w:szCs w:val="22"/>
          <w:lang w:eastAsia="en-US"/>
        </w:rPr>
        <w:t xml:space="preserve"> and</w:t>
      </w:r>
      <w:r w:rsidR="007C707B" w:rsidRPr="00C94630">
        <w:rPr>
          <w:rFonts w:asciiTheme="minorHAnsi" w:eastAsia="Calibri" w:hAnsiTheme="minorHAnsi"/>
          <w:sz w:val="22"/>
          <w:szCs w:val="22"/>
          <w:lang w:eastAsia="en-US"/>
        </w:rPr>
        <w:t xml:space="preserve"> Enrolment</w:t>
      </w:r>
      <w:r w:rsidR="00086048">
        <w:rPr>
          <w:rFonts w:asciiTheme="minorHAnsi" w:eastAsia="Calibri" w:hAnsiTheme="minorHAnsi"/>
          <w:sz w:val="22"/>
          <w:szCs w:val="22"/>
          <w:lang w:eastAsia="en-US"/>
        </w:rPr>
        <w:t xml:space="preserve"> </w:t>
      </w:r>
      <w:r w:rsidR="007C707B" w:rsidRPr="00C94630">
        <w:rPr>
          <w:rFonts w:asciiTheme="minorHAnsi" w:eastAsia="Calibri" w:hAnsiTheme="minorHAnsi"/>
          <w:sz w:val="22"/>
          <w:szCs w:val="22"/>
          <w:lang w:eastAsia="en-US"/>
        </w:rPr>
        <w:t>Policy</w:t>
      </w:r>
      <w:r w:rsidR="00145477" w:rsidRPr="00F95B1B">
        <w:rPr>
          <w:rFonts w:asciiTheme="minorHAnsi" w:eastAsia="Calibri" w:hAnsiTheme="minorHAnsi"/>
          <w:sz w:val="22"/>
          <w:szCs w:val="22"/>
          <w:lang w:eastAsia="en-US"/>
        </w:rPr>
        <w:t>.</w:t>
      </w:r>
    </w:p>
    <w:p w14:paraId="7A704A75" w14:textId="77777777" w:rsidR="00B6484E" w:rsidRPr="00610227" w:rsidRDefault="00B6484E" w:rsidP="00B6484E">
      <w:pPr>
        <w:pStyle w:val="Heading2"/>
        <w:rPr>
          <w:rFonts w:eastAsia="Calibri"/>
          <w:color w:val="006600"/>
        </w:rPr>
      </w:pPr>
      <w:r w:rsidRPr="00610227">
        <w:rPr>
          <w:rFonts w:eastAsia="Calibri"/>
          <w:color w:val="006600"/>
        </w:rPr>
        <w:t>Contents</w:t>
      </w:r>
    </w:p>
    <w:p w14:paraId="40E56EC1" w14:textId="77777777" w:rsidR="00826DE4" w:rsidRPr="00C53EAC" w:rsidRDefault="008848A0" w:rsidP="00826DE4">
      <w:pPr>
        <w:rPr>
          <w:rFonts w:asciiTheme="minorHAnsi" w:eastAsia="Calibri" w:hAnsiTheme="minorHAnsi"/>
          <w:sz w:val="22"/>
          <w:szCs w:val="22"/>
          <w:lang w:eastAsia="en-US"/>
        </w:rPr>
      </w:pPr>
      <w:hyperlink w:anchor="_Procedure_1_–" w:history="1">
        <w:r w:rsidR="00826DE4" w:rsidRPr="00C53EAC">
          <w:rPr>
            <w:rStyle w:val="Hyperlink"/>
            <w:rFonts w:asciiTheme="minorHAnsi" w:eastAsia="Calibri" w:hAnsiTheme="minorHAnsi"/>
            <w:color w:val="auto"/>
            <w:sz w:val="22"/>
            <w:szCs w:val="22"/>
            <w:lang w:eastAsia="en-US"/>
          </w:rPr>
          <w:t>Procedure 1 – Identification Documents (ID) Checking</w:t>
        </w:r>
      </w:hyperlink>
    </w:p>
    <w:p w14:paraId="3CD6AC85" w14:textId="77777777" w:rsidR="00826DE4" w:rsidRPr="00C53EAC" w:rsidRDefault="008848A0" w:rsidP="00826DE4">
      <w:pPr>
        <w:rPr>
          <w:rFonts w:asciiTheme="minorHAnsi" w:eastAsia="Calibri" w:hAnsiTheme="minorHAnsi"/>
          <w:sz w:val="22"/>
          <w:szCs w:val="22"/>
          <w:lang w:eastAsia="en-US"/>
        </w:rPr>
      </w:pPr>
      <w:hyperlink w:anchor="_Procedure_2_-_1" w:history="1">
        <w:r w:rsidR="00826DE4" w:rsidRPr="00C53EAC">
          <w:rPr>
            <w:rStyle w:val="Hyperlink"/>
            <w:rFonts w:asciiTheme="minorHAnsi" w:eastAsia="Calibri" w:hAnsiTheme="minorHAnsi"/>
            <w:color w:val="auto"/>
            <w:sz w:val="22"/>
            <w:szCs w:val="22"/>
            <w:lang w:eastAsia="en-US"/>
          </w:rPr>
          <w:t>Procedure 2 - Enrolment via the Application</w:t>
        </w:r>
      </w:hyperlink>
    </w:p>
    <w:p w14:paraId="12A52BF5" w14:textId="77777777" w:rsidR="00826DE4" w:rsidRPr="00C53EAC" w:rsidRDefault="008848A0" w:rsidP="00826DE4">
      <w:pPr>
        <w:rPr>
          <w:rFonts w:asciiTheme="minorHAnsi" w:eastAsia="Calibri" w:hAnsiTheme="minorHAnsi"/>
          <w:sz w:val="22"/>
          <w:szCs w:val="22"/>
          <w:lang w:eastAsia="en-US"/>
        </w:rPr>
      </w:pPr>
      <w:hyperlink w:anchor="_Procedure_3_-" w:history="1">
        <w:r w:rsidR="00826DE4" w:rsidRPr="00C53EAC">
          <w:rPr>
            <w:rStyle w:val="Hyperlink"/>
            <w:rFonts w:asciiTheme="minorHAnsi" w:eastAsia="Calibri" w:hAnsiTheme="minorHAnsi"/>
            <w:color w:val="auto"/>
            <w:sz w:val="22"/>
            <w:szCs w:val="22"/>
            <w:lang w:eastAsia="en-US"/>
          </w:rPr>
          <w:t>Procedure 3 - Enrolment via an Enrolment Session or Online</w:t>
        </w:r>
      </w:hyperlink>
    </w:p>
    <w:p w14:paraId="65940DF9" w14:textId="77777777" w:rsidR="00826DE4" w:rsidRPr="00C53EAC" w:rsidRDefault="008848A0" w:rsidP="00826DE4">
      <w:pPr>
        <w:rPr>
          <w:rFonts w:asciiTheme="minorHAnsi" w:eastAsia="Calibri" w:hAnsiTheme="minorHAnsi"/>
          <w:sz w:val="22"/>
          <w:szCs w:val="22"/>
          <w:lang w:eastAsia="en-US"/>
        </w:rPr>
      </w:pPr>
      <w:hyperlink w:anchor="_Procedure_6_-" w:history="1">
        <w:r w:rsidR="00826DE4" w:rsidRPr="00C53EAC">
          <w:rPr>
            <w:rStyle w:val="Hyperlink"/>
            <w:rFonts w:asciiTheme="minorHAnsi" w:eastAsia="Calibri" w:hAnsiTheme="minorHAnsi"/>
            <w:color w:val="auto"/>
            <w:sz w:val="22"/>
            <w:szCs w:val="22"/>
            <w:lang w:eastAsia="en-US"/>
          </w:rPr>
          <w:t xml:space="preserve">Procedure </w:t>
        </w:r>
        <w:r w:rsidR="00DE590F" w:rsidRPr="00C53EAC">
          <w:rPr>
            <w:rStyle w:val="Hyperlink"/>
            <w:rFonts w:asciiTheme="minorHAnsi" w:eastAsia="Calibri" w:hAnsiTheme="minorHAnsi"/>
            <w:color w:val="auto"/>
            <w:sz w:val="22"/>
            <w:szCs w:val="22"/>
            <w:lang w:eastAsia="en-US"/>
          </w:rPr>
          <w:t>4</w:t>
        </w:r>
        <w:r w:rsidR="00826DE4" w:rsidRPr="00C53EAC">
          <w:rPr>
            <w:rStyle w:val="Hyperlink"/>
            <w:rFonts w:asciiTheme="minorHAnsi" w:eastAsia="Calibri" w:hAnsiTheme="minorHAnsi"/>
            <w:color w:val="auto"/>
            <w:sz w:val="22"/>
            <w:szCs w:val="22"/>
            <w:lang w:eastAsia="en-US"/>
          </w:rPr>
          <w:t xml:space="preserve"> - Holds</w:t>
        </w:r>
      </w:hyperlink>
    </w:p>
    <w:p w14:paraId="7BE8FD98" w14:textId="77777777" w:rsidR="00826DE4" w:rsidRPr="00C53EAC" w:rsidRDefault="008848A0" w:rsidP="00826DE4">
      <w:pPr>
        <w:rPr>
          <w:rFonts w:asciiTheme="minorHAnsi" w:eastAsia="Calibri" w:hAnsiTheme="minorHAnsi"/>
          <w:sz w:val="22"/>
          <w:szCs w:val="22"/>
          <w:lang w:eastAsia="en-US"/>
        </w:rPr>
      </w:pPr>
      <w:hyperlink w:anchor="_Procedure_7_-" w:history="1">
        <w:r w:rsidR="00826DE4" w:rsidRPr="00C53EAC">
          <w:rPr>
            <w:rStyle w:val="Hyperlink"/>
            <w:rFonts w:asciiTheme="minorHAnsi" w:eastAsia="Calibri" w:hAnsiTheme="minorHAnsi"/>
            <w:color w:val="auto"/>
            <w:sz w:val="22"/>
            <w:szCs w:val="22"/>
            <w:lang w:eastAsia="en-US"/>
          </w:rPr>
          <w:t xml:space="preserve">Procedure </w:t>
        </w:r>
        <w:r w:rsidR="00DE590F" w:rsidRPr="00C53EAC">
          <w:rPr>
            <w:rStyle w:val="Hyperlink"/>
            <w:rFonts w:asciiTheme="minorHAnsi" w:eastAsia="Calibri" w:hAnsiTheme="minorHAnsi"/>
            <w:color w:val="auto"/>
            <w:sz w:val="22"/>
            <w:szCs w:val="22"/>
            <w:lang w:eastAsia="en-US"/>
          </w:rPr>
          <w:t>5</w:t>
        </w:r>
        <w:r w:rsidR="00826DE4" w:rsidRPr="00C53EAC">
          <w:rPr>
            <w:rStyle w:val="Hyperlink"/>
            <w:rFonts w:asciiTheme="minorHAnsi" w:eastAsia="Calibri" w:hAnsiTheme="minorHAnsi"/>
            <w:color w:val="auto"/>
            <w:sz w:val="22"/>
            <w:szCs w:val="22"/>
            <w:lang w:eastAsia="en-US"/>
          </w:rPr>
          <w:t xml:space="preserve"> - Applying for a </w:t>
        </w:r>
        <w:r w:rsidR="00DE590F" w:rsidRPr="00C53EAC">
          <w:rPr>
            <w:rStyle w:val="Hyperlink"/>
            <w:rFonts w:asciiTheme="minorHAnsi" w:eastAsia="Calibri" w:hAnsiTheme="minorHAnsi"/>
            <w:color w:val="auto"/>
            <w:sz w:val="22"/>
            <w:szCs w:val="22"/>
            <w:lang w:eastAsia="en-US"/>
          </w:rPr>
          <w:t>HELP</w:t>
        </w:r>
        <w:r w:rsidR="00826DE4" w:rsidRPr="00C53EAC">
          <w:rPr>
            <w:rStyle w:val="Hyperlink"/>
            <w:rFonts w:asciiTheme="minorHAnsi" w:eastAsia="Calibri" w:hAnsiTheme="minorHAnsi"/>
            <w:color w:val="auto"/>
            <w:sz w:val="22"/>
            <w:szCs w:val="22"/>
            <w:lang w:eastAsia="en-US"/>
          </w:rPr>
          <w:t xml:space="preserve"> Loan</w:t>
        </w:r>
      </w:hyperlink>
    </w:p>
    <w:p w14:paraId="34559EE4" w14:textId="77777777" w:rsidR="00826DE4" w:rsidRPr="00C53EAC" w:rsidRDefault="005365EB" w:rsidP="00826DE4">
      <w:pPr>
        <w:rPr>
          <w:rStyle w:val="Hyperlink"/>
          <w:rFonts w:asciiTheme="minorHAnsi" w:eastAsia="Calibri" w:hAnsiTheme="minorHAnsi"/>
          <w:color w:val="auto"/>
          <w:sz w:val="22"/>
          <w:szCs w:val="22"/>
          <w:lang w:eastAsia="en-US"/>
        </w:rPr>
      </w:pPr>
      <w:r w:rsidRPr="00C53EAC">
        <w:rPr>
          <w:rFonts w:asciiTheme="minorHAnsi" w:eastAsia="Calibri" w:hAnsiTheme="minorHAnsi"/>
          <w:sz w:val="22"/>
          <w:szCs w:val="22"/>
          <w:lang w:eastAsia="en-US"/>
        </w:rPr>
        <w:fldChar w:fldCharType="begin"/>
      </w:r>
      <w:r w:rsidRPr="00C53EAC">
        <w:rPr>
          <w:rFonts w:asciiTheme="minorHAnsi" w:eastAsia="Calibri" w:hAnsiTheme="minorHAnsi"/>
          <w:sz w:val="22"/>
          <w:szCs w:val="22"/>
          <w:lang w:eastAsia="en-US"/>
        </w:rPr>
        <w:instrText xml:space="preserve"> HYPERLINK  \l "_Procedure_8_-" </w:instrText>
      </w:r>
      <w:r w:rsidRPr="00C53EAC">
        <w:rPr>
          <w:rFonts w:asciiTheme="minorHAnsi" w:eastAsia="Calibri" w:hAnsiTheme="minorHAnsi"/>
          <w:sz w:val="22"/>
          <w:szCs w:val="22"/>
          <w:lang w:eastAsia="en-US"/>
        </w:rPr>
        <w:fldChar w:fldCharType="separate"/>
      </w:r>
      <w:r w:rsidR="00826DE4" w:rsidRPr="00C53EAC">
        <w:rPr>
          <w:rStyle w:val="Hyperlink"/>
          <w:rFonts w:asciiTheme="minorHAnsi" w:eastAsia="Calibri" w:hAnsiTheme="minorHAnsi"/>
          <w:color w:val="auto"/>
          <w:sz w:val="22"/>
          <w:szCs w:val="22"/>
          <w:lang w:eastAsia="en-US"/>
        </w:rPr>
        <w:t xml:space="preserve">Procedure </w:t>
      </w:r>
      <w:r w:rsidR="00DE590F" w:rsidRPr="00C53EAC">
        <w:rPr>
          <w:rStyle w:val="Hyperlink"/>
          <w:rFonts w:asciiTheme="minorHAnsi" w:eastAsia="Calibri" w:hAnsiTheme="minorHAnsi"/>
          <w:color w:val="auto"/>
          <w:sz w:val="22"/>
          <w:szCs w:val="22"/>
          <w:lang w:eastAsia="en-US"/>
        </w:rPr>
        <w:t>6</w:t>
      </w:r>
      <w:r w:rsidR="00826DE4" w:rsidRPr="00C53EAC">
        <w:rPr>
          <w:rStyle w:val="Hyperlink"/>
          <w:rFonts w:asciiTheme="minorHAnsi" w:eastAsia="Calibri" w:hAnsiTheme="minorHAnsi"/>
          <w:color w:val="auto"/>
          <w:sz w:val="22"/>
          <w:szCs w:val="22"/>
          <w:lang w:eastAsia="en-US"/>
        </w:rPr>
        <w:t xml:space="preserve"> - USI Exemptions</w:t>
      </w:r>
    </w:p>
    <w:p w14:paraId="53BD4F3E" w14:textId="77777777" w:rsidR="00F13E57" w:rsidRPr="00826DE4" w:rsidRDefault="005365EB" w:rsidP="00826DE4">
      <w:pPr>
        <w:rPr>
          <w:rFonts w:asciiTheme="minorHAnsi" w:eastAsia="Calibri" w:hAnsiTheme="minorHAnsi"/>
          <w:sz w:val="22"/>
          <w:szCs w:val="22"/>
          <w:lang w:eastAsia="en-US"/>
        </w:rPr>
      </w:pPr>
      <w:r w:rsidRPr="00C53EAC">
        <w:rPr>
          <w:rFonts w:asciiTheme="minorHAnsi" w:eastAsia="Calibri" w:hAnsiTheme="minorHAnsi"/>
          <w:sz w:val="22"/>
          <w:szCs w:val="22"/>
          <w:lang w:eastAsia="en-US"/>
        </w:rPr>
        <w:fldChar w:fldCharType="end"/>
      </w:r>
      <w:r w:rsidR="00DE590F" w:rsidRPr="00826DE4">
        <w:rPr>
          <w:rFonts w:asciiTheme="minorHAnsi" w:eastAsia="Calibri" w:hAnsiTheme="minorHAnsi"/>
          <w:sz w:val="22"/>
          <w:szCs w:val="22"/>
          <w:lang w:eastAsia="en-US"/>
        </w:rPr>
        <w:t xml:space="preserve"> </w:t>
      </w:r>
    </w:p>
    <w:p w14:paraId="2095E321" w14:textId="77777777" w:rsidR="00F95B1B" w:rsidRPr="00610227" w:rsidRDefault="00F95B1B" w:rsidP="00A72267">
      <w:pPr>
        <w:pStyle w:val="Heading2"/>
        <w:spacing w:after="0"/>
        <w:rPr>
          <w:rFonts w:asciiTheme="minorHAnsi" w:eastAsia="Calibri" w:hAnsiTheme="minorHAnsi"/>
          <w:color w:val="006600"/>
        </w:rPr>
      </w:pPr>
      <w:bookmarkStart w:id="0" w:name="_Procedure_1_–"/>
      <w:bookmarkEnd w:id="0"/>
      <w:r w:rsidRPr="00610227">
        <w:rPr>
          <w:rFonts w:asciiTheme="minorHAnsi" w:eastAsia="Calibri" w:hAnsiTheme="minorHAnsi"/>
          <w:color w:val="006600"/>
        </w:rPr>
        <w:t>Procedure 1 – Identification Documents (ID) Checking</w:t>
      </w:r>
    </w:p>
    <w:p w14:paraId="31372827" w14:textId="77777777" w:rsidR="00F95B1B" w:rsidRPr="00440903" w:rsidRDefault="00F95B1B" w:rsidP="00F95B1B">
      <w:pPr>
        <w:pStyle w:val="Heading2"/>
        <w:numPr>
          <w:ilvl w:val="0"/>
          <w:numId w:val="34"/>
        </w:numPr>
        <w:spacing w:before="360" w:after="120"/>
        <w:rPr>
          <w:rFonts w:asciiTheme="minorHAnsi" w:hAnsiTheme="minorHAnsi"/>
          <w:color w:val="auto"/>
          <w:sz w:val="28"/>
          <w:szCs w:val="28"/>
        </w:rPr>
      </w:pPr>
      <w:bookmarkStart w:id="1" w:name="_NEW_STUDENTS_TO"/>
      <w:bookmarkEnd w:id="1"/>
      <w:r w:rsidRPr="00440903">
        <w:rPr>
          <w:rFonts w:asciiTheme="minorHAnsi" w:hAnsiTheme="minorHAnsi"/>
          <w:color w:val="auto"/>
          <w:sz w:val="28"/>
          <w:szCs w:val="28"/>
        </w:rPr>
        <w:t>NEW STUDENTS TO CIT</w:t>
      </w:r>
    </w:p>
    <w:p w14:paraId="2C0C3EBB" w14:textId="77777777" w:rsidR="00F95B1B" w:rsidRPr="00610227" w:rsidRDefault="00F95B1B" w:rsidP="00A72267">
      <w:pPr>
        <w:pStyle w:val="Heading2"/>
        <w:spacing w:before="120" w:after="120"/>
        <w:rPr>
          <w:rFonts w:asciiTheme="minorHAnsi" w:hAnsiTheme="minorHAnsi"/>
          <w:color w:val="006600"/>
          <w:szCs w:val="24"/>
        </w:rPr>
      </w:pPr>
      <w:r w:rsidRPr="00610227">
        <w:rPr>
          <w:rFonts w:asciiTheme="minorHAnsi" w:hAnsiTheme="minorHAnsi"/>
          <w:color w:val="006600"/>
          <w:szCs w:val="24"/>
        </w:rPr>
        <w:t>Step 1: Determine whether the student is “Domestic” or “International”</w:t>
      </w:r>
    </w:p>
    <w:p w14:paraId="79D47E08" w14:textId="77777777" w:rsidR="00361BE9" w:rsidRPr="00361BE9" w:rsidRDefault="00361BE9" w:rsidP="00361BE9">
      <w:pPr>
        <w:spacing w:after="132"/>
        <w:ind w:left="-8"/>
        <w:rPr>
          <w:rFonts w:asciiTheme="minorHAnsi" w:hAnsiTheme="minorHAnsi"/>
          <w:sz w:val="22"/>
        </w:rPr>
      </w:pPr>
      <w:r w:rsidRPr="00361BE9">
        <w:rPr>
          <w:rFonts w:asciiTheme="minorHAnsi" w:hAnsiTheme="minorHAnsi"/>
          <w:sz w:val="22"/>
        </w:rPr>
        <w:t xml:space="preserve">A student is considered domestic if they can provide one of the following: </w:t>
      </w:r>
    </w:p>
    <w:p w14:paraId="136F5287" w14:textId="77777777" w:rsidR="00361BE9" w:rsidRPr="00361BE9" w:rsidRDefault="00361BE9" w:rsidP="00361BE9">
      <w:pPr>
        <w:numPr>
          <w:ilvl w:val="0"/>
          <w:numId w:val="40"/>
        </w:numPr>
        <w:spacing w:after="112" w:line="248" w:lineRule="auto"/>
        <w:ind w:hanging="355"/>
        <w:rPr>
          <w:rFonts w:asciiTheme="minorHAnsi" w:hAnsiTheme="minorHAnsi"/>
          <w:sz w:val="22"/>
        </w:rPr>
      </w:pPr>
      <w:r w:rsidRPr="00361BE9">
        <w:rPr>
          <w:rFonts w:asciiTheme="minorHAnsi" w:hAnsiTheme="minorHAnsi"/>
          <w:sz w:val="22"/>
        </w:rPr>
        <w:t xml:space="preserve">any one of the citizenship or residency documents listed in the table below under Primary documents. *This also includes current passport from another country. </w:t>
      </w:r>
    </w:p>
    <w:p w14:paraId="30BDC961" w14:textId="77777777" w:rsidR="00361BE9" w:rsidRPr="00361BE9" w:rsidRDefault="00361BE9" w:rsidP="00361BE9">
      <w:pPr>
        <w:spacing w:after="352"/>
        <w:ind w:left="-8"/>
        <w:rPr>
          <w:rFonts w:asciiTheme="minorHAnsi" w:hAnsiTheme="minorHAnsi"/>
          <w:sz w:val="22"/>
        </w:rPr>
      </w:pPr>
      <w:r w:rsidRPr="00361BE9">
        <w:rPr>
          <w:rFonts w:asciiTheme="minorHAnsi" w:hAnsiTheme="minorHAnsi"/>
          <w:sz w:val="22"/>
        </w:rPr>
        <w:t xml:space="preserve">Students unable to provide evidence that confirms them as a domestic student should be referred to CIT International.  International students cannot be enrolled without first applying through CIT International, where their identity will be checked.  Refer to Step 2 Section B for details of identity check requirement for International Students. Exceptions to this are full-fee courses of two days or less duration.   </w:t>
      </w:r>
    </w:p>
    <w:p w14:paraId="6D515BE9" w14:textId="77777777" w:rsidR="00F95B1B" w:rsidRPr="00610227" w:rsidRDefault="00F95B1B" w:rsidP="00F95B1B">
      <w:pPr>
        <w:pStyle w:val="Heading2"/>
        <w:spacing w:before="360" w:after="120"/>
        <w:rPr>
          <w:rFonts w:asciiTheme="minorHAnsi" w:hAnsiTheme="minorHAnsi"/>
          <w:color w:val="006600"/>
          <w:szCs w:val="24"/>
        </w:rPr>
      </w:pPr>
      <w:r w:rsidRPr="00610227">
        <w:rPr>
          <w:rFonts w:asciiTheme="minorHAnsi" w:hAnsiTheme="minorHAnsi"/>
          <w:color w:val="006600"/>
          <w:szCs w:val="24"/>
        </w:rPr>
        <w:t>Step 2: Confirm the identity of the enrolling student</w:t>
      </w:r>
    </w:p>
    <w:p w14:paraId="653FEF81" w14:textId="77777777" w:rsidR="00F95B1B" w:rsidRPr="00F95B1B" w:rsidRDefault="00F95B1B" w:rsidP="00F95B1B">
      <w:pPr>
        <w:pStyle w:val="Heading2"/>
        <w:numPr>
          <w:ilvl w:val="0"/>
          <w:numId w:val="35"/>
        </w:numPr>
        <w:spacing w:before="240" w:after="120"/>
        <w:rPr>
          <w:rFonts w:asciiTheme="minorHAnsi" w:hAnsiTheme="minorHAnsi"/>
          <w:i/>
          <w:color w:val="auto"/>
          <w:sz w:val="22"/>
          <w:szCs w:val="22"/>
        </w:rPr>
      </w:pPr>
      <w:r w:rsidRPr="00F95B1B">
        <w:rPr>
          <w:rFonts w:asciiTheme="minorHAnsi" w:hAnsiTheme="minorHAnsi"/>
          <w:i/>
          <w:color w:val="auto"/>
          <w:sz w:val="22"/>
          <w:szCs w:val="22"/>
        </w:rPr>
        <w:t xml:space="preserve"> Domestic Students</w:t>
      </w:r>
    </w:p>
    <w:p w14:paraId="7B9E9219" w14:textId="77777777" w:rsidR="00361BE9" w:rsidRPr="00361BE9" w:rsidRDefault="00361BE9" w:rsidP="00361BE9">
      <w:pPr>
        <w:spacing w:after="139"/>
        <w:ind w:left="-8"/>
        <w:rPr>
          <w:rFonts w:asciiTheme="minorHAnsi" w:hAnsiTheme="minorHAnsi"/>
          <w:sz w:val="22"/>
        </w:rPr>
      </w:pPr>
      <w:r w:rsidRPr="00361BE9">
        <w:rPr>
          <w:rFonts w:asciiTheme="minorHAnsi" w:hAnsiTheme="minorHAnsi"/>
          <w:sz w:val="22"/>
        </w:rPr>
        <w:t xml:space="preserve">All new domestic students must confirm their identity and eligibility by providing 100 points of ID (which can include ID already provided in Step 1 above) including: </w:t>
      </w:r>
    </w:p>
    <w:p w14:paraId="0D57C5B1" w14:textId="77777777" w:rsidR="00361BE9" w:rsidRPr="00361BE9" w:rsidRDefault="00361BE9" w:rsidP="00361BE9">
      <w:pPr>
        <w:numPr>
          <w:ilvl w:val="0"/>
          <w:numId w:val="41"/>
        </w:numPr>
        <w:spacing w:after="30" w:line="248" w:lineRule="auto"/>
        <w:ind w:hanging="360"/>
        <w:rPr>
          <w:rFonts w:asciiTheme="minorHAnsi" w:hAnsiTheme="minorHAnsi"/>
          <w:sz w:val="22"/>
        </w:rPr>
      </w:pPr>
      <w:r w:rsidRPr="00361BE9">
        <w:rPr>
          <w:rFonts w:asciiTheme="minorHAnsi" w:hAnsiTheme="minorHAnsi"/>
          <w:sz w:val="22"/>
        </w:rPr>
        <w:t xml:space="preserve">At least one form of photo ID, </w:t>
      </w:r>
    </w:p>
    <w:p w14:paraId="7B47CD78" w14:textId="77777777" w:rsidR="00361BE9" w:rsidRPr="00361BE9" w:rsidRDefault="00361BE9" w:rsidP="00361BE9">
      <w:pPr>
        <w:numPr>
          <w:ilvl w:val="0"/>
          <w:numId w:val="41"/>
        </w:numPr>
        <w:spacing w:after="8" w:line="248" w:lineRule="auto"/>
        <w:ind w:hanging="360"/>
        <w:rPr>
          <w:rFonts w:asciiTheme="minorHAnsi" w:hAnsiTheme="minorHAnsi"/>
          <w:sz w:val="22"/>
        </w:rPr>
      </w:pPr>
      <w:r w:rsidRPr="00361BE9">
        <w:rPr>
          <w:rFonts w:asciiTheme="minorHAnsi" w:hAnsiTheme="minorHAnsi"/>
          <w:sz w:val="22"/>
        </w:rPr>
        <w:t xml:space="preserve">At least one form showing a date of birth, </w:t>
      </w:r>
    </w:p>
    <w:p w14:paraId="0CA28150" w14:textId="77777777" w:rsidR="00361BE9" w:rsidRPr="00361BE9" w:rsidRDefault="00361BE9" w:rsidP="00361BE9">
      <w:pPr>
        <w:numPr>
          <w:ilvl w:val="0"/>
          <w:numId w:val="41"/>
        </w:numPr>
        <w:spacing w:after="243" w:line="248" w:lineRule="auto"/>
        <w:ind w:hanging="360"/>
        <w:rPr>
          <w:rFonts w:asciiTheme="minorHAnsi" w:hAnsiTheme="minorHAnsi"/>
          <w:sz w:val="22"/>
        </w:rPr>
      </w:pPr>
      <w:r w:rsidRPr="00361BE9">
        <w:rPr>
          <w:rFonts w:asciiTheme="minorHAnsi" w:hAnsiTheme="minorHAnsi"/>
          <w:sz w:val="22"/>
        </w:rPr>
        <w:t xml:space="preserve">At least one form of ID proving citizenship.  </w:t>
      </w:r>
    </w:p>
    <w:p w14:paraId="51479255" w14:textId="77777777" w:rsidR="00361BE9" w:rsidRPr="00361BE9" w:rsidRDefault="00361BE9" w:rsidP="00361BE9">
      <w:pPr>
        <w:spacing w:after="228"/>
        <w:ind w:left="-8"/>
        <w:rPr>
          <w:rFonts w:asciiTheme="minorHAnsi" w:hAnsiTheme="minorHAnsi"/>
          <w:sz w:val="22"/>
        </w:rPr>
      </w:pPr>
      <w:r w:rsidRPr="00361BE9">
        <w:rPr>
          <w:rFonts w:asciiTheme="minorHAnsi" w:hAnsiTheme="minorHAnsi"/>
          <w:sz w:val="22"/>
        </w:rPr>
        <w:t xml:space="preserve">Only original documents, or certified copies, will be accepted for proving identity. </w:t>
      </w:r>
    </w:p>
    <w:p w14:paraId="41C5B087" w14:textId="741FBABD" w:rsidR="00361BE9" w:rsidRDefault="00361BE9" w:rsidP="00361BE9">
      <w:pPr>
        <w:ind w:left="-8"/>
        <w:rPr>
          <w:rFonts w:asciiTheme="minorHAnsi" w:hAnsiTheme="minorHAnsi"/>
          <w:sz w:val="22"/>
        </w:rPr>
      </w:pPr>
      <w:r w:rsidRPr="00361BE9">
        <w:rPr>
          <w:rFonts w:asciiTheme="minorHAnsi" w:hAnsiTheme="minorHAnsi"/>
          <w:sz w:val="22"/>
        </w:rPr>
        <w:t xml:space="preserve">Enrolling officers must ensure the students’ legal name has been entered into the Student Management System-Banner. </w:t>
      </w:r>
    </w:p>
    <w:p w14:paraId="004BC89E" w14:textId="77777777" w:rsidR="00361BE9" w:rsidRPr="00361BE9" w:rsidRDefault="00361BE9" w:rsidP="00361BE9">
      <w:pPr>
        <w:ind w:left="-8"/>
        <w:rPr>
          <w:rFonts w:asciiTheme="minorHAnsi" w:hAnsiTheme="minorHAnsi"/>
          <w:sz w:val="22"/>
        </w:rPr>
      </w:pPr>
    </w:p>
    <w:tbl>
      <w:tblPr>
        <w:tblStyle w:val="TableGrid0"/>
        <w:tblW w:w="9487" w:type="dxa"/>
        <w:tblInd w:w="5" w:type="dxa"/>
        <w:tblCellMar>
          <w:left w:w="108" w:type="dxa"/>
          <w:right w:w="85" w:type="dxa"/>
        </w:tblCellMar>
        <w:tblLook w:val="04A0" w:firstRow="1" w:lastRow="0" w:firstColumn="1" w:lastColumn="0" w:noHBand="0" w:noVBand="1"/>
      </w:tblPr>
      <w:tblGrid>
        <w:gridCol w:w="8330"/>
        <w:gridCol w:w="1157"/>
      </w:tblGrid>
      <w:tr w:rsidR="00361BE9" w14:paraId="6E3291E0" w14:textId="77777777" w:rsidTr="00D34977">
        <w:trPr>
          <w:trHeight w:val="1250"/>
        </w:trPr>
        <w:tc>
          <w:tcPr>
            <w:tcW w:w="8330" w:type="dxa"/>
            <w:tcBorders>
              <w:top w:val="single" w:sz="4" w:space="0" w:color="000000"/>
              <w:left w:val="single" w:sz="4" w:space="0" w:color="000000"/>
              <w:bottom w:val="single" w:sz="4" w:space="0" w:color="000000"/>
              <w:right w:val="single" w:sz="4" w:space="0" w:color="000000"/>
            </w:tcBorders>
            <w:vAlign w:val="bottom"/>
          </w:tcPr>
          <w:p w14:paraId="43D0FB2E" w14:textId="77777777" w:rsidR="00361BE9" w:rsidRDefault="00361BE9" w:rsidP="00D34977">
            <w:pPr>
              <w:spacing w:after="79" w:line="259" w:lineRule="auto"/>
            </w:pPr>
            <w:r>
              <w:rPr>
                <w:rFonts w:ascii="Calibri" w:eastAsia="Calibri" w:hAnsi="Calibri" w:cs="Calibri"/>
                <w:b/>
              </w:rPr>
              <w:lastRenderedPageBreak/>
              <w:t xml:space="preserve">100 Points Identification Check </w:t>
            </w:r>
          </w:p>
          <w:p w14:paraId="4340EB87" w14:textId="77777777" w:rsidR="00361BE9" w:rsidRDefault="00361BE9" w:rsidP="00D34977">
            <w:pPr>
              <w:spacing w:line="242" w:lineRule="auto"/>
            </w:pPr>
            <w:r>
              <w:rPr>
                <w:sz w:val="20"/>
              </w:rPr>
              <w:t xml:space="preserve">Documents supplied must include at least one </w:t>
            </w:r>
            <w:r>
              <w:rPr>
                <w:rFonts w:ascii="Calibri" w:eastAsia="Calibri" w:hAnsi="Calibri" w:cs="Calibri"/>
                <w:b/>
                <w:sz w:val="20"/>
              </w:rPr>
              <w:t>primary</w:t>
            </w:r>
            <w:r>
              <w:rPr>
                <w:sz w:val="20"/>
              </w:rPr>
              <w:t xml:space="preserve"> document, a </w:t>
            </w:r>
            <w:r>
              <w:rPr>
                <w:rFonts w:ascii="Calibri" w:eastAsia="Calibri" w:hAnsi="Calibri" w:cs="Calibri"/>
                <w:b/>
                <w:sz w:val="20"/>
              </w:rPr>
              <w:t>photo ID</w:t>
            </w:r>
            <w:r>
              <w:rPr>
                <w:sz w:val="20"/>
              </w:rPr>
              <w:t xml:space="preserve"> and identification showing a </w:t>
            </w:r>
            <w:r>
              <w:rPr>
                <w:rFonts w:ascii="Calibri" w:eastAsia="Calibri" w:hAnsi="Calibri" w:cs="Calibri"/>
                <w:b/>
                <w:sz w:val="20"/>
              </w:rPr>
              <w:t>date of birth</w:t>
            </w:r>
            <w:r>
              <w:rPr>
                <w:sz w:val="20"/>
              </w:rPr>
              <w:t xml:space="preserve">. </w:t>
            </w:r>
          </w:p>
          <w:p w14:paraId="2C986F63" w14:textId="77777777" w:rsidR="00361BE9" w:rsidRDefault="00361BE9" w:rsidP="00D34977">
            <w:pPr>
              <w:spacing w:line="259" w:lineRule="auto"/>
            </w:pPr>
            <w:r>
              <w:rPr>
                <w:rFonts w:ascii="Calibri" w:eastAsia="Calibri" w:hAnsi="Calibri" w:cs="Calibri"/>
                <w:b/>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6EF5FE88" w14:textId="77777777" w:rsidR="00361BE9" w:rsidRDefault="00361BE9" w:rsidP="00D34977">
            <w:pPr>
              <w:spacing w:line="259" w:lineRule="auto"/>
              <w:ind w:right="23"/>
              <w:jc w:val="center"/>
            </w:pPr>
            <w:r>
              <w:rPr>
                <w:rFonts w:ascii="Calibri" w:eastAsia="Calibri" w:hAnsi="Calibri" w:cs="Calibri"/>
                <w:b/>
                <w:sz w:val="20"/>
              </w:rPr>
              <w:t>Points</w:t>
            </w:r>
            <w:r>
              <w:rPr>
                <w:sz w:val="20"/>
              </w:rPr>
              <w:t xml:space="preserve"> </w:t>
            </w:r>
          </w:p>
        </w:tc>
      </w:tr>
      <w:tr w:rsidR="00361BE9" w14:paraId="0B8A3091" w14:textId="77777777" w:rsidTr="00D34977">
        <w:trPr>
          <w:trHeight w:val="2273"/>
        </w:trPr>
        <w:tc>
          <w:tcPr>
            <w:tcW w:w="8330" w:type="dxa"/>
            <w:tcBorders>
              <w:top w:val="single" w:sz="4" w:space="0" w:color="000000"/>
              <w:left w:val="single" w:sz="4" w:space="0" w:color="000000"/>
              <w:bottom w:val="single" w:sz="4" w:space="0" w:color="000000"/>
              <w:right w:val="single" w:sz="4" w:space="0" w:color="000000"/>
            </w:tcBorders>
          </w:tcPr>
          <w:p w14:paraId="251342ED" w14:textId="77777777" w:rsidR="00361BE9" w:rsidRDefault="00361BE9" w:rsidP="00D34977">
            <w:pPr>
              <w:spacing w:after="5" w:line="259" w:lineRule="auto"/>
            </w:pPr>
            <w:r>
              <w:rPr>
                <w:rFonts w:ascii="Calibri" w:eastAsia="Calibri" w:hAnsi="Calibri" w:cs="Calibri"/>
                <w:b/>
                <w:sz w:val="20"/>
              </w:rPr>
              <w:t>Primary documents – must provide at least one</w:t>
            </w:r>
            <w:r>
              <w:rPr>
                <w:sz w:val="20"/>
              </w:rPr>
              <w:t xml:space="preserve"> </w:t>
            </w:r>
          </w:p>
          <w:p w14:paraId="6EFB3E02" w14:textId="574991AB" w:rsidR="00361BE9" w:rsidRDefault="00361BE9" w:rsidP="00D34977">
            <w:pPr>
              <w:spacing w:after="2" w:line="300" w:lineRule="auto"/>
              <w:ind w:left="480" w:right="5206"/>
            </w:pPr>
            <w:r>
              <w:rPr>
                <w:rFonts w:ascii="Arial" w:eastAsia="Arial" w:hAnsi="Arial" w:cs="Arial"/>
                <w:sz w:val="20"/>
              </w:rPr>
              <w:t xml:space="preserve"> </w:t>
            </w:r>
            <w:r>
              <w:rPr>
                <w:rFonts w:ascii="Arial" w:eastAsia="Arial" w:hAnsi="Arial" w:cs="Arial"/>
                <w:sz w:val="20"/>
              </w:rPr>
              <w:tab/>
            </w:r>
            <w:r>
              <w:rPr>
                <w:sz w:val="20"/>
              </w:rPr>
              <w:t xml:space="preserve">Birth Certificate </w:t>
            </w:r>
            <w:r>
              <w:rPr>
                <w:rFonts w:ascii="Arial" w:eastAsia="Arial" w:hAnsi="Arial" w:cs="Arial"/>
                <w:sz w:val="20"/>
              </w:rPr>
              <w:tab/>
            </w:r>
            <w:r>
              <w:rPr>
                <w:sz w:val="20"/>
              </w:rPr>
              <w:t xml:space="preserve">Citizenship Certificate </w:t>
            </w:r>
          </w:p>
          <w:p w14:paraId="3786D09B" w14:textId="77777777" w:rsidR="00361BE9" w:rsidRDefault="00361BE9" w:rsidP="00D34977">
            <w:pPr>
              <w:tabs>
                <w:tab w:val="center" w:pos="480"/>
                <w:tab w:val="center" w:pos="1842"/>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Current Australian Passport </w:t>
            </w:r>
          </w:p>
          <w:p w14:paraId="49FDAA24" w14:textId="77777777" w:rsidR="00361BE9" w:rsidRDefault="00361BE9" w:rsidP="00D34977">
            <w:pPr>
              <w:spacing w:after="23" w:line="277" w:lineRule="auto"/>
              <w:ind w:left="720" w:hanging="240"/>
            </w:pPr>
            <w:r>
              <w:rPr>
                <w:rFonts w:ascii="Arial" w:eastAsia="Arial" w:hAnsi="Arial" w:cs="Arial"/>
                <w:sz w:val="20"/>
              </w:rPr>
              <w:t xml:space="preserve"> </w:t>
            </w:r>
            <w:r>
              <w:rPr>
                <w:rFonts w:ascii="Arial" w:eastAsia="Arial" w:hAnsi="Arial" w:cs="Arial"/>
                <w:sz w:val="20"/>
              </w:rPr>
              <w:tab/>
            </w:r>
            <w:r>
              <w:rPr>
                <w:sz w:val="20"/>
              </w:rPr>
              <w:t xml:space="preserve">Expired Australian Passport which has not been cancelled and was current within the preceding two years </w:t>
            </w:r>
          </w:p>
          <w:p w14:paraId="23750D22" w14:textId="77777777" w:rsidR="00361BE9" w:rsidRDefault="00361BE9" w:rsidP="00D34977">
            <w:pPr>
              <w:spacing w:line="259" w:lineRule="auto"/>
              <w:ind w:left="720" w:hanging="240"/>
            </w:pPr>
            <w:r>
              <w:rPr>
                <w:rFonts w:ascii="Arial" w:eastAsia="Arial" w:hAnsi="Arial" w:cs="Arial"/>
                <w:sz w:val="20"/>
              </w:rPr>
              <w:t xml:space="preserve"> </w:t>
            </w:r>
            <w:r>
              <w:rPr>
                <w:rFonts w:ascii="Arial" w:eastAsia="Arial" w:hAnsi="Arial" w:cs="Arial"/>
                <w:sz w:val="20"/>
              </w:rPr>
              <w:tab/>
            </w:r>
            <w:r>
              <w:rPr>
                <w:sz w:val="20"/>
              </w:rPr>
              <w:t xml:space="preserve">Current passport from another country, </w:t>
            </w:r>
            <w:proofErr w:type="spellStart"/>
            <w:r>
              <w:rPr>
                <w:sz w:val="20"/>
              </w:rPr>
              <w:t>ImmiCard</w:t>
            </w:r>
            <w:proofErr w:type="spellEnd"/>
            <w:r>
              <w:rPr>
                <w:sz w:val="20"/>
              </w:rPr>
              <w:t xml:space="preserve">, resident status or diplomatic documents (include visa documents noting Bridging documents are not accepted)  </w:t>
            </w:r>
          </w:p>
        </w:tc>
        <w:tc>
          <w:tcPr>
            <w:tcW w:w="1157" w:type="dxa"/>
            <w:tcBorders>
              <w:top w:val="single" w:sz="4" w:space="0" w:color="000000"/>
              <w:left w:val="single" w:sz="4" w:space="0" w:color="000000"/>
              <w:bottom w:val="single" w:sz="4" w:space="0" w:color="000000"/>
              <w:right w:val="single" w:sz="4" w:space="0" w:color="000000"/>
            </w:tcBorders>
          </w:tcPr>
          <w:p w14:paraId="5C8593F6" w14:textId="77777777" w:rsidR="00361BE9" w:rsidRDefault="00361BE9" w:rsidP="00D34977">
            <w:pPr>
              <w:spacing w:line="259" w:lineRule="auto"/>
              <w:ind w:right="23"/>
              <w:jc w:val="center"/>
            </w:pPr>
            <w:r>
              <w:rPr>
                <w:rFonts w:ascii="Calibri" w:eastAsia="Calibri" w:hAnsi="Calibri" w:cs="Calibri"/>
                <w:b/>
                <w:sz w:val="20"/>
              </w:rPr>
              <w:t>70</w:t>
            </w:r>
            <w:r>
              <w:rPr>
                <w:sz w:val="20"/>
              </w:rPr>
              <w:t xml:space="preserve"> </w:t>
            </w:r>
          </w:p>
        </w:tc>
      </w:tr>
      <w:tr w:rsidR="00361BE9" w14:paraId="646F88DD" w14:textId="77777777" w:rsidTr="00D34977">
        <w:trPr>
          <w:trHeight w:val="976"/>
        </w:trPr>
        <w:tc>
          <w:tcPr>
            <w:tcW w:w="8330" w:type="dxa"/>
            <w:tcBorders>
              <w:top w:val="single" w:sz="4" w:space="0" w:color="000000"/>
              <w:left w:val="single" w:sz="4" w:space="0" w:color="000000"/>
              <w:bottom w:val="nil"/>
              <w:right w:val="single" w:sz="4" w:space="0" w:color="000000"/>
            </w:tcBorders>
          </w:tcPr>
          <w:p w14:paraId="4F75E93E" w14:textId="77777777" w:rsidR="00361BE9" w:rsidRDefault="00361BE9" w:rsidP="00D34977">
            <w:pPr>
              <w:spacing w:after="5" w:line="259" w:lineRule="auto"/>
            </w:pPr>
            <w:r>
              <w:rPr>
                <w:rFonts w:ascii="Calibri" w:eastAsia="Calibri" w:hAnsi="Calibri" w:cs="Calibri"/>
                <w:b/>
                <w:sz w:val="20"/>
              </w:rPr>
              <w:t xml:space="preserve">Secondary documents – must have a photograph and a name. </w:t>
            </w:r>
            <w:r>
              <w:rPr>
                <w:sz w:val="20"/>
              </w:rPr>
              <w:t xml:space="preserve"> </w:t>
            </w:r>
          </w:p>
          <w:p w14:paraId="7981BCB2" w14:textId="77777777" w:rsidR="00361BE9" w:rsidRDefault="00361BE9" w:rsidP="00D34977">
            <w:pPr>
              <w:tabs>
                <w:tab w:val="center" w:pos="480"/>
                <w:tab w:val="center" w:pos="3325"/>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Current Drivers Licence issued by an Australian state or territory </w:t>
            </w:r>
          </w:p>
          <w:p w14:paraId="0130FC51" w14:textId="77777777" w:rsidR="00361BE9" w:rsidRDefault="00361BE9" w:rsidP="00D34977">
            <w:pPr>
              <w:tabs>
                <w:tab w:val="center" w:pos="480"/>
                <w:tab w:val="center" w:pos="3235"/>
              </w:tabs>
              <w:spacing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Government employee ID (Australian Federal/State/Territory) </w:t>
            </w:r>
          </w:p>
        </w:tc>
        <w:tc>
          <w:tcPr>
            <w:tcW w:w="1157" w:type="dxa"/>
            <w:tcBorders>
              <w:top w:val="single" w:sz="4" w:space="0" w:color="000000"/>
              <w:left w:val="single" w:sz="4" w:space="0" w:color="000000"/>
              <w:bottom w:val="nil"/>
              <w:right w:val="single" w:sz="4" w:space="0" w:color="000000"/>
            </w:tcBorders>
          </w:tcPr>
          <w:p w14:paraId="4F4C6872" w14:textId="77777777" w:rsidR="00361BE9" w:rsidRDefault="00361BE9" w:rsidP="00D34977">
            <w:pPr>
              <w:spacing w:line="259" w:lineRule="auto"/>
              <w:ind w:left="22"/>
              <w:jc w:val="center"/>
            </w:pPr>
            <w:r>
              <w:rPr>
                <w:rFonts w:ascii="Calibri" w:eastAsia="Calibri" w:hAnsi="Calibri" w:cs="Calibri"/>
                <w:b/>
                <w:sz w:val="20"/>
              </w:rPr>
              <w:t xml:space="preserve"> </w:t>
            </w:r>
          </w:p>
          <w:p w14:paraId="414FC005" w14:textId="77777777" w:rsidR="00361BE9" w:rsidRDefault="00361BE9" w:rsidP="00D34977">
            <w:pPr>
              <w:spacing w:line="259" w:lineRule="auto"/>
              <w:ind w:right="23"/>
              <w:jc w:val="center"/>
            </w:pPr>
            <w:r>
              <w:rPr>
                <w:rFonts w:ascii="Calibri" w:eastAsia="Calibri" w:hAnsi="Calibri" w:cs="Calibri"/>
                <w:b/>
                <w:sz w:val="20"/>
              </w:rPr>
              <w:t xml:space="preserve">40 </w:t>
            </w:r>
          </w:p>
          <w:p w14:paraId="2B86669F" w14:textId="77777777" w:rsidR="00361BE9" w:rsidRDefault="00361BE9" w:rsidP="00D34977">
            <w:pPr>
              <w:spacing w:line="259" w:lineRule="auto"/>
              <w:ind w:left="22"/>
              <w:jc w:val="center"/>
            </w:pPr>
            <w:r>
              <w:rPr>
                <w:rFonts w:ascii="Calibri" w:eastAsia="Calibri" w:hAnsi="Calibri" w:cs="Calibri"/>
                <w:b/>
                <w:sz w:val="20"/>
              </w:rPr>
              <w:t xml:space="preserve"> </w:t>
            </w:r>
          </w:p>
          <w:p w14:paraId="5E1B9D54" w14:textId="6D54FB4D" w:rsidR="00361BE9" w:rsidRDefault="00361BE9" w:rsidP="00D34977">
            <w:pPr>
              <w:spacing w:line="259" w:lineRule="auto"/>
              <w:ind w:left="22"/>
              <w:jc w:val="center"/>
            </w:pPr>
          </w:p>
        </w:tc>
      </w:tr>
      <w:tr w:rsidR="00361BE9" w14:paraId="15EC862D" w14:textId="77777777" w:rsidTr="00D34977">
        <w:trPr>
          <w:trHeight w:val="2154"/>
        </w:trPr>
        <w:tc>
          <w:tcPr>
            <w:tcW w:w="8330" w:type="dxa"/>
            <w:tcBorders>
              <w:top w:val="nil"/>
              <w:left w:val="single" w:sz="4" w:space="0" w:color="000000"/>
              <w:bottom w:val="single" w:sz="4" w:space="0" w:color="000000"/>
              <w:right w:val="single" w:sz="4" w:space="0" w:color="000000"/>
            </w:tcBorders>
          </w:tcPr>
          <w:p w14:paraId="25E26EF6" w14:textId="2D0639D6" w:rsidR="00361BE9" w:rsidRDefault="00361BE9" w:rsidP="00D34977">
            <w:pPr>
              <w:tabs>
                <w:tab w:val="center" w:pos="3353"/>
                <w:tab w:val="center" w:pos="5986"/>
              </w:tabs>
              <w:spacing w:after="41" w:line="259" w:lineRule="auto"/>
            </w:pPr>
            <w:r>
              <w:rPr>
                <w:rFonts w:ascii="Calibri" w:eastAsia="Calibri" w:hAnsi="Calibri" w:cs="Calibri"/>
                <w:sz w:val="22"/>
              </w:rPr>
              <w:tab/>
            </w:r>
            <w:r>
              <w:rPr>
                <w:sz w:val="20"/>
              </w:rPr>
              <w:t xml:space="preserve"> </w:t>
            </w:r>
            <w:r>
              <w:rPr>
                <w:sz w:val="20"/>
              </w:rPr>
              <w:tab/>
              <w:t xml:space="preserve"> </w:t>
            </w:r>
          </w:p>
          <w:p w14:paraId="7AC7A3B0" w14:textId="77777777" w:rsidR="00361BE9" w:rsidRDefault="00361BE9" w:rsidP="00D34977">
            <w:pPr>
              <w:tabs>
                <w:tab w:val="center" w:pos="480"/>
                <w:tab w:val="center" w:pos="1597"/>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Proof of Identity Card  </w:t>
            </w:r>
          </w:p>
          <w:p w14:paraId="57DF8C59" w14:textId="77777777" w:rsidR="00361BE9" w:rsidRDefault="00361BE9" w:rsidP="00D34977">
            <w:pPr>
              <w:tabs>
                <w:tab w:val="center" w:pos="480"/>
                <w:tab w:val="center" w:pos="1948"/>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High School or College ID Card </w:t>
            </w:r>
          </w:p>
          <w:p w14:paraId="36182473" w14:textId="77777777" w:rsidR="00361BE9" w:rsidRDefault="00361BE9" w:rsidP="00D34977">
            <w:pPr>
              <w:tabs>
                <w:tab w:val="center" w:pos="480"/>
                <w:tab w:val="center" w:pos="2244"/>
              </w:tabs>
              <w:spacing w:after="44"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Working with Vulnerable People Card  </w:t>
            </w:r>
          </w:p>
          <w:p w14:paraId="573B1BC1" w14:textId="77777777" w:rsidR="00361BE9" w:rsidRDefault="00361BE9" w:rsidP="00D34977">
            <w:pPr>
              <w:spacing w:after="23" w:line="277" w:lineRule="auto"/>
              <w:ind w:left="720" w:hanging="240"/>
            </w:pPr>
            <w:r>
              <w:rPr>
                <w:rFonts w:ascii="Arial" w:eastAsia="Arial" w:hAnsi="Arial" w:cs="Arial"/>
                <w:sz w:val="20"/>
              </w:rPr>
              <w:t xml:space="preserve"> </w:t>
            </w:r>
            <w:r>
              <w:rPr>
                <w:rFonts w:ascii="Arial" w:eastAsia="Arial" w:hAnsi="Arial" w:cs="Arial"/>
                <w:sz w:val="20"/>
              </w:rPr>
              <w:tab/>
            </w:r>
            <w:r>
              <w:rPr>
                <w:sz w:val="20"/>
              </w:rPr>
              <w:t xml:space="preserve">Identification card issued by the Australian or any state government as evidence of a person’s entitlement to a financial benefit </w:t>
            </w:r>
          </w:p>
          <w:p w14:paraId="11A49C00" w14:textId="77777777" w:rsidR="00361BE9" w:rsidRDefault="00361BE9" w:rsidP="00D34977">
            <w:pPr>
              <w:tabs>
                <w:tab w:val="center" w:pos="480"/>
                <w:tab w:val="center" w:pos="4134"/>
              </w:tabs>
              <w:spacing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Identification card issued to a student at a tertiary education institution e.g. </w:t>
            </w:r>
            <w:proofErr w:type="spellStart"/>
            <w:r>
              <w:rPr>
                <w:sz w:val="20"/>
              </w:rPr>
              <w:t>CITCard</w:t>
            </w:r>
            <w:proofErr w:type="spellEnd"/>
            <w:r>
              <w:rPr>
                <w:sz w:val="20"/>
              </w:rPr>
              <w:t xml:space="preserve"> </w:t>
            </w:r>
          </w:p>
        </w:tc>
        <w:tc>
          <w:tcPr>
            <w:tcW w:w="1157" w:type="dxa"/>
            <w:tcBorders>
              <w:top w:val="nil"/>
              <w:left w:val="single" w:sz="4" w:space="0" w:color="000000"/>
              <w:bottom w:val="single" w:sz="4" w:space="0" w:color="000000"/>
              <w:right w:val="single" w:sz="4" w:space="0" w:color="000000"/>
            </w:tcBorders>
          </w:tcPr>
          <w:p w14:paraId="73015A27" w14:textId="3227EB8C" w:rsidR="00361BE9" w:rsidRDefault="00361BE9" w:rsidP="00D34977">
            <w:pPr>
              <w:spacing w:line="259" w:lineRule="auto"/>
              <w:ind w:right="23"/>
              <w:jc w:val="center"/>
            </w:pPr>
            <w:r>
              <w:rPr>
                <w:rFonts w:ascii="Calibri" w:eastAsia="Calibri" w:hAnsi="Calibri" w:cs="Calibri"/>
                <w:b/>
                <w:sz w:val="20"/>
              </w:rPr>
              <w:t xml:space="preserve">25 </w:t>
            </w:r>
          </w:p>
        </w:tc>
      </w:tr>
      <w:tr w:rsidR="00361BE9" w14:paraId="5F525A7D" w14:textId="77777777" w:rsidTr="00D34977">
        <w:trPr>
          <w:trHeight w:val="2294"/>
        </w:trPr>
        <w:tc>
          <w:tcPr>
            <w:tcW w:w="8330" w:type="dxa"/>
            <w:tcBorders>
              <w:top w:val="single" w:sz="4" w:space="0" w:color="000000"/>
              <w:left w:val="single" w:sz="4" w:space="0" w:color="000000"/>
              <w:bottom w:val="single" w:sz="4" w:space="0" w:color="000000"/>
              <w:right w:val="single" w:sz="4" w:space="0" w:color="000000"/>
            </w:tcBorders>
          </w:tcPr>
          <w:p w14:paraId="2DE43781" w14:textId="77777777" w:rsidR="00361BE9" w:rsidRDefault="00361BE9" w:rsidP="00D34977">
            <w:pPr>
              <w:spacing w:after="36" w:line="264" w:lineRule="auto"/>
              <w:ind w:left="480" w:right="3605" w:hanging="480"/>
            </w:pPr>
            <w:r>
              <w:rPr>
                <w:rFonts w:ascii="Calibri" w:eastAsia="Calibri" w:hAnsi="Calibri" w:cs="Calibri"/>
                <w:b/>
                <w:sz w:val="20"/>
              </w:rPr>
              <w:t xml:space="preserve">Document – must have name and address </w:t>
            </w:r>
            <w:r>
              <w:rPr>
                <w:sz w:val="20"/>
              </w:rPr>
              <w:t xml:space="preserve"> </w:t>
            </w:r>
            <w:r>
              <w:rPr>
                <w:rFonts w:ascii="Arial" w:eastAsia="Arial" w:hAnsi="Arial" w:cs="Arial"/>
                <w:sz w:val="20"/>
              </w:rPr>
              <w:t xml:space="preserve"> </w:t>
            </w:r>
            <w:r>
              <w:rPr>
                <w:rFonts w:ascii="Arial" w:eastAsia="Arial" w:hAnsi="Arial" w:cs="Arial"/>
                <w:sz w:val="20"/>
              </w:rPr>
              <w:tab/>
            </w:r>
            <w:r>
              <w:rPr>
                <w:sz w:val="20"/>
              </w:rPr>
              <w:t xml:space="preserve">Notification of Business  </w:t>
            </w:r>
          </w:p>
          <w:p w14:paraId="27320A76" w14:textId="77777777" w:rsidR="00361BE9" w:rsidRDefault="00361BE9" w:rsidP="00D34977">
            <w:pPr>
              <w:tabs>
                <w:tab w:val="center" w:pos="480"/>
                <w:tab w:val="center" w:pos="3208"/>
              </w:tabs>
              <w:spacing w:after="44"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Document held by a cash dealer giving security over property </w:t>
            </w:r>
          </w:p>
          <w:p w14:paraId="45C805FE" w14:textId="21430B99" w:rsidR="00361BE9" w:rsidRDefault="00361BE9" w:rsidP="00D34977">
            <w:pPr>
              <w:spacing w:line="300" w:lineRule="auto"/>
              <w:ind w:left="480" w:right="1308"/>
            </w:pPr>
            <w:r>
              <w:rPr>
                <w:rFonts w:ascii="Arial" w:eastAsia="Arial" w:hAnsi="Arial" w:cs="Arial"/>
                <w:sz w:val="20"/>
              </w:rPr>
              <w:t xml:space="preserve"> </w:t>
            </w:r>
            <w:r>
              <w:rPr>
                <w:rFonts w:ascii="Arial" w:eastAsia="Arial" w:hAnsi="Arial" w:cs="Arial"/>
                <w:sz w:val="20"/>
              </w:rPr>
              <w:tab/>
            </w:r>
            <w:r>
              <w:rPr>
                <w:sz w:val="20"/>
              </w:rPr>
              <w:t xml:space="preserve">A mortgage or other instrument of security held by a financial body </w:t>
            </w:r>
            <w:r>
              <w:rPr>
                <w:rFonts w:ascii="Arial" w:eastAsia="Arial" w:hAnsi="Arial" w:cs="Arial"/>
                <w:sz w:val="20"/>
              </w:rPr>
              <w:tab/>
            </w:r>
            <w:r>
              <w:rPr>
                <w:sz w:val="20"/>
              </w:rPr>
              <w:t xml:space="preserve">Council rates notice </w:t>
            </w:r>
          </w:p>
          <w:p w14:paraId="259AB2CC" w14:textId="77777777" w:rsidR="00361BE9" w:rsidRDefault="00361BE9" w:rsidP="00D34977">
            <w:pPr>
              <w:tabs>
                <w:tab w:val="center" w:pos="480"/>
                <w:tab w:val="center" w:pos="4015"/>
              </w:tabs>
              <w:spacing w:after="44"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Document from current employer or previous employer within the last two years </w:t>
            </w:r>
          </w:p>
          <w:p w14:paraId="3ACA0790" w14:textId="77777777" w:rsidR="00361BE9" w:rsidRDefault="00361BE9" w:rsidP="00D34977">
            <w:pPr>
              <w:tabs>
                <w:tab w:val="center" w:pos="479"/>
                <w:tab w:val="center" w:pos="1708"/>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Land Titles Office record </w:t>
            </w:r>
          </w:p>
          <w:p w14:paraId="7390F5C7" w14:textId="77777777" w:rsidR="00361BE9" w:rsidRDefault="00361BE9" w:rsidP="00D34977">
            <w:pPr>
              <w:tabs>
                <w:tab w:val="center" w:pos="479"/>
                <w:tab w:val="center" w:pos="3203"/>
              </w:tabs>
              <w:spacing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Document form the Credit Reference Association of Australia </w:t>
            </w:r>
          </w:p>
        </w:tc>
        <w:tc>
          <w:tcPr>
            <w:tcW w:w="1157" w:type="dxa"/>
            <w:tcBorders>
              <w:top w:val="single" w:sz="4" w:space="0" w:color="000000"/>
              <w:left w:val="single" w:sz="4" w:space="0" w:color="000000"/>
              <w:bottom w:val="single" w:sz="4" w:space="0" w:color="000000"/>
              <w:right w:val="single" w:sz="4" w:space="0" w:color="000000"/>
            </w:tcBorders>
          </w:tcPr>
          <w:p w14:paraId="1B31C4A9" w14:textId="77777777" w:rsidR="00361BE9" w:rsidRDefault="00361BE9" w:rsidP="00D34977">
            <w:pPr>
              <w:spacing w:line="259" w:lineRule="auto"/>
              <w:ind w:right="23"/>
              <w:jc w:val="center"/>
            </w:pPr>
            <w:r>
              <w:rPr>
                <w:rFonts w:ascii="Calibri" w:eastAsia="Calibri" w:hAnsi="Calibri" w:cs="Calibri"/>
                <w:b/>
                <w:sz w:val="20"/>
              </w:rPr>
              <w:t>35</w:t>
            </w:r>
            <w:r>
              <w:rPr>
                <w:sz w:val="20"/>
              </w:rPr>
              <w:t xml:space="preserve"> </w:t>
            </w:r>
          </w:p>
        </w:tc>
      </w:tr>
      <w:tr w:rsidR="00361BE9" w14:paraId="676485CB" w14:textId="77777777" w:rsidTr="00D34977">
        <w:trPr>
          <w:trHeight w:val="3449"/>
        </w:trPr>
        <w:tc>
          <w:tcPr>
            <w:tcW w:w="8330" w:type="dxa"/>
            <w:tcBorders>
              <w:top w:val="single" w:sz="4" w:space="0" w:color="000000"/>
              <w:left w:val="single" w:sz="4" w:space="0" w:color="000000"/>
              <w:bottom w:val="single" w:sz="4" w:space="0" w:color="000000"/>
              <w:right w:val="single" w:sz="4" w:space="0" w:color="000000"/>
            </w:tcBorders>
          </w:tcPr>
          <w:p w14:paraId="7566581B" w14:textId="77777777" w:rsidR="00361BE9" w:rsidRDefault="00361BE9" w:rsidP="00D34977">
            <w:pPr>
              <w:spacing w:after="5" w:line="259" w:lineRule="auto"/>
            </w:pPr>
            <w:r>
              <w:rPr>
                <w:rFonts w:ascii="Calibri" w:eastAsia="Calibri" w:hAnsi="Calibri" w:cs="Calibri"/>
                <w:b/>
                <w:sz w:val="20"/>
              </w:rPr>
              <w:t xml:space="preserve">Document – must have name </w:t>
            </w:r>
            <w:r>
              <w:rPr>
                <w:sz w:val="20"/>
              </w:rPr>
              <w:t xml:space="preserve"> </w:t>
            </w:r>
          </w:p>
          <w:p w14:paraId="724EF6D2" w14:textId="77777777" w:rsidR="00361BE9" w:rsidRDefault="00361BE9" w:rsidP="00D34977">
            <w:pPr>
              <w:tabs>
                <w:tab w:val="center" w:pos="480"/>
                <w:tab w:val="center" w:pos="1471"/>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CIT Yurauna Letter </w:t>
            </w:r>
          </w:p>
          <w:p w14:paraId="5A5FCF99" w14:textId="77777777" w:rsidR="00361BE9" w:rsidRDefault="00361BE9" w:rsidP="00D34977">
            <w:pPr>
              <w:tabs>
                <w:tab w:val="center" w:pos="480"/>
                <w:tab w:val="center" w:pos="1974"/>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Medicare card/Centrelink Card </w:t>
            </w:r>
          </w:p>
          <w:p w14:paraId="28ABFD6C" w14:textId="77777777" w:rsidR="00361BE9" w:rsidRDefault="00361BE9" w:rsidP="00D34977">
            <w:pPr>
              <w:tabs>
                <w:tab w:val="center" w:pos="480"/>
                <w:tab w:val="center" w:pos="3964"/>
              </w:tabs>
              <w:spacing w:after="44"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Current credit card or account card from a bank, building society or credit union </w:t>
            </w:r>
          </w:p>
          <w:p w14:paraId="6925CDBB" w14:textId="77777777" w:rsidR="00361BE9" w:rsidRDefault="00361BE9" w:rsidP="00D34977">
            <w:pPr>
              <w:tabs>
                <w:tab w:val="center" w:pos="480"/>
                <w:tab w:val="center" w:pos="2612"/>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Current telephone, water, gas or electricity bill </w:t>
            </w:r>
          </w:p>
          <w:p w14:paraId="6A52734C" w14:textId="77777777" w:rsidR="00361BE9" w:rsidRDefault="00361BE9" w:rsidP="00D34977">
            <w:pPr>
              <w:tabs>
                <w:tab w:val="center" w:pos="480"/>
                <w:tab w:val="center" w:pos="1657"/>
              </w:tabs>
              <w:spacing w:after="44"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Foreign driver’s licence </w:t>
            </w:r>
          </w:p>
          <w:p w14:paraId="781E07D1" w14:textId="35772429" w:rsidR="00361BE9" w:rsidRDefault="00361BE9" w:rsidP="00D34977">
            <w:pPr>
              <w:tabs>
                <w:tab w:val="center" w:pos="480"/>
                <w:tab w:val="center" w:pos="3240"/>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Electoral roll compiled by the Australian Electoral Commission </w:t>
            </w:r>
          </w:p>
          <w:p w14:paraId="331EDBA1" w14:textId="77777777" w:rsidR="00361BE9" w:rsidRDefault="00361BE9" w:rsidP="00D34977">
            <w:pPr>
              <w:tabs>
                <w:tab w:val="center" w:pos="480"/>
                <w:tab w:val="center" w:pos="1670"/>
              </w:tabs>
              <w:spacing w:after="44"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Lease / rent agreement </w:t>
            </w:r>
          </w:p>
          <w:p w14:paraId="41DC8F52" w14:textId="77777777" w:rsidR="00361BE9" w:rsidRDefault="00361BE9" w:rsidP="00D34977">
            <w:pPr>
              <w:tabs>
                <w:tab w:val="center" w:pos="480"/>
                <w:tab w:val="center" w:pos="2884"/>
              </w:tabs>
              <w:spacing w:after="41"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Current rent receipt from a licensed real estate agent </w:t>
            </w:r>
          </w:p>
          <w:p w14:paraId="457322D7" w14:textId="77777777" w:rsidR="00361BE9" w:rsidRDefault="00361BE9" w:rsidP="00D34977">
            <w:pPr>
              <w:spacing w:after="23" w:line="277" w:lineRule="auto"/>
              <w:ind w:left="720" w:hanging="240"/>
            </w:pPr>
            <w:r>
              <w:rPr>
                <w:rFonts w:ascii="Arial" w:eastAsia="Arial" w:hAnsi="Arial" w:cs="Arial"/>
                <w:sz w:val="20"/>
              </w:rPr>
              <w:t xml:space="preserve"> </w:t>
            </w:r>
            <w:r>
              <w:rPr>
                <w:rFonts w:ascii="Arial" w:eastAsia="Arial" w:hAnsi="Arial" w:cs="Arial"/>
                <w:sz w:val="20"/>
              </w:rPr>
              <w:tab/>
            </w:r>
            <w:r>
              <w:rPr>
                <w:sz w:val="20"/>
              </w:rPr>
              <w:t xml:space="preserve">Records of a primary, secondary or tertiary education institution attended by the applicant within the last 10 years </w:t>
            </w:r>
          </w:p>
          <w:p w14:paraId="6D0C7B14" w14:textId="77777777" w:rsidR="00361BE9" w:rsidRDefault="00361BE9" w:rsidP="00D34977">
            <w:pPr>
              <w:tabs>
                <w:tab w:val="center" w:pos="480"/>
                <w:tab w:val="center" w:pos="4020"/>
              </w:tabs>
              <w:spacing w:line="259" w:lineRule="auto"/>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rPr>
                <w:sz w:val="20"/>
              </w:rPr>
              <w:t xml:space="preserve">Records of a professional or trade association of which the applicant is a member </w:t>
            </w:r>
          </w:p>
        </w:tc>
        <w:tc>
          <w:tcPr>
            <w:tcW w:w="1157" w:type="dxa"/>
            <w:tcBorders>
              <w:top w:val="single" w:sz="4" w:space="0" w:color="000000"/>
              <w:left w:val="single" w:sz="4" w:space="0" w:color="000000"/>
              <w:bottom w:val="single" w:sz="4" w:space="0" w:color="000000"/>
              <w:right w:val="single" w:sz="4" w:space="0" w:color="000000"/>
            </w:tcBorders>
          </w:tcPr>
          <w:p w14:paraId="12DA9A77" w14:textId="77777777" w:rsidR="00361BE9" w:rsidRDefault="00361BE9" w:rsidP="00D34977">
            <w:pPr>
              <w:spacing w:line="259" w:lineRule="auto"/>
              <w:ind w:right="23"/>
              <w:jc w:val="center"/>
            </w:pPr>
            <w:r>
              <w:rPr>
                <w:rFonts w:ascii="Calibri" w:eastAsia="Calibri" w:hAnsi="Calibri" w:cs="Calibri"/>
                <w:b/>
                <w:sz w:val="20"/>
              </w:rPr>
              <w:t>25</w:t>
            </w:r>
            <w:r>
              <w:rPr>
                <w:sz w:val="20"/>
              </w:rPr>
              <w:t xml:space="preserve"> </w:t>
            </w:r>
          </w:p>
        </w:tc>
      </w:tr>
    </w:tbl>
    <w:p w14:paraId="403A91EB" w14:textId="77777777" w:rsidR="00F95B1B" w:rsidRPr="00F95B1B" w:rsidRDefault="00F95B1B" w:rsidP="00F95B1B">
      <w:pPr>
        <w:spacing w:before="120"/>
        <w:rPr>
          <w:rFonts w:asciiTheme="minorHAnsi" w:hAnsiTheme="minorHAnsi"/>
          <w:sz w:val="22"/>
        </w:rPr>
      </w:pPr>
    </w:p>
    <w:p w14:paraId="78C75E35" w14:textId="77777777" w:rsidR="00F95B1B" w:rsidRPr="00F95B1B" w:rsidRDefault="00F95B1B" w:rsidP="00F95B1B">
      <w:pPr>
        <w:pStyle w:val="Heading2"/>
        <w:numPr>
          <w:ilvl w:val="0"/>
          <w:numId w:val="35"/>
        </w:numPr>
        <w:spacing w:before="240" w:after="120"/>
        <w:rPr>
          <w:rFonts w:asciiTheme="minorHAnsi" w:hAnsiTheme="minorHAnsi"/>
          <w:i/>
          <w:color w:val="auto"/>
          <w:sz w:val="22"/>
          <w:szCs w:val="22"/>
        </w:rPr>
      </w:pPr>
      <w:r w:rsidRPr="00F95B1B">
        <w:rPr>
          <w:rFonts w:asciiTheme="minorHAnsi" w:hAnsiTheme="minorHAnsi"/>
          <w:i/>
          <w:color w:val="auto"/>
          <w:sz w:val="22"/>
          <w:szCs w:val="22"/>
        </w:rPr>
        <w:lastRenderedPageBreak/>
        <w:t xml:space="preserve"> International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5B1B" w:rsidRPr="00A72267" w14:paraId="360F826D" w14:textId="77777777" w:rsidTr="00A40270">
        <w:tc>
          <w:tcPr>
            <w:tcW w:w="9242" w:type="dxa"/>
            <w:tcBorders>
              <w:top w:val="single" w:sz="4" w:space="0" w:color="auto"/>
              <w:left w:val="single" w:sz="4" w:space="0" w:color="auto"/>
              <w:bottom w:val="single" w:sz="4" w:space="0" w:color="auto"/>
              <w:right w:val="single" w:sz="4" w:space="0" w:color="auto"/>
            </w:tcBorders>
            <w:shd w:val="clear" w:color="auto" w:fill="auto"/>
          </w:tcPr>
          <w:p w14:paraId="13762253" w14:textId="77777777" w:rsidR="00F95B1B" w:rsidRPr="00A72267" w:rsidRDefault="00F95B1B" w:rsidP="00A40270">
            <w:pPr>
              <w:spacing w:after="120"/>
              <w:rPr>
                <w:rFonts w:asciiTheme="minorHAnsi" w:hAnsiTheme="minorHAnsi" w:cs="Calibri"/>
                <w:b/>
                <w:sz w:val="22"/>
                <w:szCs w:val="22"/>
              </w:rPr>
            </w:pPr>
            <w:r w:rsidRPr="00A72267">
              <w:rPr>
                <w:rFonts w:asciiTheme="minorHAnsi" w:hAnsiTheme="minorHAnsi" w:cs="Calibri"/>
                <w:b/>
                <w:sz w:val="22"/>
                <w:szCs w:val="22"/>
              </w:rPr>
              <w:t>International Students cannot apply and/or enrol online. Their identity is checked on application by ISU so only need to provide one form of photo ID when enrolling:</w:t>
            </w:r>
          </w:p>
        </w:tc>
      </w:tr>
      <w:tr w:rsidR="00F95B1B" w:rsidRPr="00A72267" w14:paraId="696784B8" w14:textId="77777777" w:rsidTr="00A40270">
        <w:tc>
          <w:tcPr>
            <w:tcW w:w="9242" w:type="dxa"/>
            <w:tcBorders>
              <w:top w:val="single" w:sz="4" w:space="0" w:color="auto"/>
              <w:left w:val="single" w:sz="4" w:space="0" w:color="auto"/>
              <w:bottom w:val="single" w:sz="4" w:space="0" w:color="auto"/>
              <w:right w:val="single" w:sz="4" w:space="0" w:color="auto"/>
            </w:tcBorders>
            <w:shd w:val="clear" w:color="auto" w:fill="auto"/>
          </w:tcPr>
          <w:p w14:paraId="0C0B52E3" w14:textId="77777777" w:rsidR="00F95B1B" w:rsidRPr="00A72267" w:rsidRDefault="00F95B1B" w:rsidP="00A40270">
            <w:pPr>
              <w:spacing w:after="60"/>
              <w:rPr>
                <w:rFonts w:asciiTheme="minorHAnsi" w:hAnsiTheme="minorHAnsi" w:cs="Calibri"/>
                <w:sz w:val="22"/>
                <w:szCs w:val="22"/>
              </w:rPr>
            </w:pPr>
            <w:r w:rsidRPr="00A72267">
              <w:rPr>
                <w:rFonts w:asciiTheme="minorHAnsi" w:hAnsiTheme="minorHAnsi" w:cs="Calibri"/>
                <w:sz w:val="22"/>
                <w:szCs w:val="22"/>
              </w:rPr>
              <w:t>Current passport or</w:t>
            </w:r>
          </w:p>
          <w:p w14:paraId="2977864A" w14:textId="77777777" w:rsidR="00F95B1B" w:rsidRPr="00A72267" w:rsidRDefault="00F95B1B" w:rsidP="00A40270">
            <w:pPr>
              <w:spacing w:after="60"/>
              <w:rPr>
                <w:rFonts w:asciiTheme="minorHAnsi" w:hAnsiTheme="minorHAnsi" w:cs="Calibri"/>
                <w:sz w:val="22"/>
                <w:szCs w:val="22"/>
              </w:rPr>
            </w:pPr>
            <w:proofErr w:type="spellStart"/>
            <w:r w:rsidRPr="00A72267">
              <w:rPr>
                <w:rFonts w:asciiTheme="minorHAnsi" w:hAnsiTheme="minorHAnsi" w:cs="Calibri"/>
                <w:sz w:val="22"/>
                <w:szCs w:val="22"/>
              </w:rPr>
              <w:t>CITCard</w:t>
            </w:r>
            <w:proofErr w:type="spellEnd"/>
          </w:p>
        </w:tc>
      </w:tr>
    </w:tbl>
    <w:p w14:paraId="384A9698" w14:textId="77777777" w:rsidR="00361BE9" w:rsidRPr="00610227" w:rsidRDefault="00361BE9" w:rsidP="00361BE9">
      <w:pPr>
        <w:pStyle w:val="Heading2"/>
        <w:spacing w:before="360" w:after="120"/>
        <w:rPr>
          <w:rFonts w:asciiTheme="minorHAnsi" w:hAnsiTheme="minorHAnsi"/>
          <w:color w:val="006600"/>
          <w:szCs w:val="24"/>
        </w:rPr>
      </w:pPr>
      <w:r w:rsidRPr="00610227">
        <w:rPr>
          <w:rFonts w:asciiTheme="minorHAnsi" w:hAnsiTheme="minorHAnsi"/>
          <w:color w:val="006600"/>
          <w:szCs w:val="24"/>
        </w:rPr>
        <w:t xml:space="preserve">Step 3: If enrolling into an eligible HELP Loan program, check if the student is eligible for a HELP loan </w:t>
      </w:r>
    </w:p>
    <w:p w14:paraId="2C57044D" w14:textId="4E115A03" w:rsidR="00B54814" w:rsidRDefault="00361BE9" w:rsidP="00361BE9">
      <w:pPr>
        <w:spacing w:after="5" w:line="249" w:lineRule="auto"/>
        <w:rPr>
          <w:color w:val="000000"/>
        </w:rPr>
      </w:pPr>
      <w:r w:rsidRPr="00F95B1B">
        <w:rPr>
          <w:rFonts w:asciiTheme="minorHAnsi" w:hAnsiTheme="minorHAnsi"/>
          <w:sz w:val="22"/>
        </w:rPr>
        <w:t>HELP</w:t>
      </w:r>
      <w:r>
        <w:rPr>
          <w:rFonts w:asciiTheme="minorHAnsi" w:hAnsiTheme="minorHAnsi"/>
          <w:sz w:val="22"/>
        </w:rPr>
        <w:t xml:space="preserve"> Loans are</w:t>
      </w:r>
      <w:r w:rsidRPr="00F95B1B">
        <w:rPr>
          <w:rFonts w:asciiTheme="minorHAnsi" w:hAnsiTheme="minorHAnsi"/>
          <w:sz w:val="22"/>
        </w:rPr>
        <w:t xml:space="preserve"> available in eligible HELP </w:t>
      </w:r>
      <w:r>
        <w:rPr>
          <w:rFonts w:asciiTheme="minorHAnsi" w:hAnsiTheme="minorHAnsi"/>
          <w:sz w:val="22"/>
        </w:rPr>
        <w:t xml:space="preserve">Loan </w:t>
      </w:r>
      <w:r w:rsidRPr="00F95B1B">
        <w:rPr>
          <w:rFonts w:asciiTheme="minorHAnsi" w:hAnsiTheme="minorHAnsi"/>
          <w:sz w:val="22"/>
        </w:rPr>
        <w:t xml:space="preserve">programs for Australian citizens and those on Permanent Humanitarian Visas. Regardless of whether the student intends to apply for a </w:t>
      </w:r>
      <w:r>
        <w:rPr>
          <w:rFonts w:asciiTheme="minorHAnsi" w:hAnsiTheme="minorHAnsi"/>
          <w:sz w:val="22"/>
        </w:rPr>
        <w:t>HELP L</w:t>
      </w:r>
      <w:r w:rsidRPr="00F95B1B">
        <w:rPr>
          <w:rFonts w:asciiTheme="minorHAnsi" w:hAnsiTheme="minorHAnsi"/>
          <w:sz w:val="22"/>
        </w:rPr>
        <w:t xml:space="preserve">oan or not, CIT must report the student’s eligibility to the Department of Education. </w:t>
      </w:r>
    </w:p>
    <w:p w14:paraId="214CC18F" w14:textId="77777777" w:rsidR="00F95B1B" w:rsidRPr="00440903" w:rsidRDefault="00F95B1B" w:rsidP="00F95B1B">
      <w:pPr>
        <w:pStyle w:val="Heading2"/>
        <w:spacing w:before="360" w:after="120"/>
        <w:rPr>
          <w:rFonts w:asciiTheme="minorHAnsi" w:hAnsiTheme="minorHAnsi"/>
          <w:color w:val="auto"/>
          <w:sz w:val="28"/>
          <w:szCs w:val="28"/>
        </w:rPr>
      </w:pPr>
      <w:bookmarkStart w:id="2" w:name="_B._CONTINUING_STUDENTS"/>
      <w:bookmarkEnd w:id="2"/>
      <w:r w:rsidRPr="00440903">
        <w:rPr>
          <w:rFonts w:asciiTheme="minorHAnsi" w:hAnsiTheme="minorHAnsi"/>
          <w:color w:val="auto"/>
          <w:sz w:val="28"/>
          <w:szCs w:val="28"/>
        </w:rPr>
        <w:t>B. CONTINUING STUDENTS</w:t>
      </w:r>
    </w:p>
    <w:p w14:paraId="51D9CA0B" w14:textId="77777777" w:rsidR="00361BE9" w:rsidRPr="00361BE9" w:rsidRDefault="00361BE9" w:rsidP="00361BE9">
      <w:pPr>
        <w:ind w:left="-8"/>
        <w:rPr>
          <w:rFonts w:asciiTheme="minorHAnsi" w:hAnsiTheme="minorHAnsi"/>
          <w:sz w:val="22"/>
        </w:rPr>
      </w:pPr>
      <w:bookmarkStart w:id="3" w:name="_Procedure_2_-"/>
      <w:bookmarkEnd w:id="3"/>
      <w:r w:rsidRPr="00361BE9">
        <w:rPr>
          <w:rFonts w:asciiTheme="minorHAnsi" w:hAnsiTheme="minorHAnsi"/>
          <w:sz w:val="22"/>
        </w:rPr>
        <w:t xml:space="preserve">A current student of CIT can be enrolled into any course by providing a current </w:t>
      </w:r>
      <w:proofErr w:type="spellStart"/>
      <w:r w:rsidRPr="00361BE9">
        <w:rPr>
          <w:rFonts w:asciiTheme="minorHAnsi" w:hAnsiTheme="minorHAnsi"/>
          <w:sz w:val="22"/>
        </w:rPr>
        <w:t>CITCard</w:t>
      </w:r>
      <w:proofErr w:type="spellEnd"/>
      <w:r w:rsidRPr="00361BE9">
        <w:rPr>
          <w:rFonts w:asciiTheme="minorHAnsi" w:hAnsiTheme="minorHAnsi"/>
          <w:sz w:val="22"/>
        </w:rPr>
        <w:t xml:space="preserve"> for identity purposes.  However, if that course is an eligible VET Student Loan/FEE-HELP course, the student will be required to provide citizenship evidence as above if it is not already recorded in the Student Management System Banner. </w:t>
      </w:r>
    </w:p>
    <w:tbl>
      <w:tblPr>
        <w:tblStyle w:val="TableGrid0"/>
        <w:tblW w:w="9276" w:type="dxa"/>
        <w:tblInd w:w="-29" w:type="dxa"/>
        <w:tblCellMar>
          <w:top w:w="48" w:type="dxa"/>
          <w:left w:w="108" w:type="dxa"/>
          <w:right w:w="115" w:type="dxa"/>
        </w:tblCellMar>
        <w:tblLook w:val="04A0" w:firstRow="1" w:lastRow="0" w:firstColumn="1" w:lastColumn="0" w:noHBand="0" w:noVBand="1"/>
      </w:tblPr>
      <w:tblGrid>
        <w:gridCol w:w="9276"/>
      </w:tblGrid>
      <w:tr w:rsidR="00361BE9" w14:paraId="58F4F8F3" w14:textId="77777777" w:rsidTr="00D34977">
        <w:trPr>
          <w:trHeight w:val="1147"/>
        </w:trPr>
        <w:tc>
          <w:tcPr>
            <w:tcW w:w="9276" w:type="dxa"/>
            <w:tcBorders>
              <w:top w:val="single" w:sz="4" w:space="0" w:color="000000"/>
              <w:left w:val="single" w:sz="4" w:space="0" w:color="000000"/>
              <w:bottom w:val="single" w:sz="4" w:space="0" w:color="000000"/>
              <w:right w:val="single" w:sz="4" w:space="0" w:color="000000"/>
            </w:tcBorders>
          </w:tcPr>
          <w:p w14:paraId="2B28ED73" w14:textId="77777777" w:rsidR="00361BE9" w:rsidRDefault="00361BE9" w:rsidP="00D34977">
            <w:pPr>
              <w:spacing w:after="124" w:line="259" w:lineRule="auto"/>
            </w:pPr>
            <w:r>
              <w:rPr>
                <w:rFonts w:ascii="Calibri" w:eastAsia="Calibri" w:hAnsi="Calibri" w:cs="Calibri"/>
                <w:b/>
              </w:rPr>
              <w:t xml:space="preserve">Students applying and re-enrolling into any course online using CIT Self Service </w:t>
            </w:r>
          </w:p>
          <w:p w14:paraId="5C2A2C5E" w14:textId="77777777" w:rsidR="00361BE9" w:rsidRDefault="00361BE9" w:rsidP="00D34977">
            <w:pPr>
              <w:spacing w:line="259"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CIT ID and system PIN (A Hold may be placed on the student’s account if citizenship is not confirmed in Banner for eligible HELP Loan course enrolments)</w:t>
            </w:r>
            <w:r>
              <w:rPr>
                <w:rFonts w:ascii="Calibri" w:eastAsia="Calibri" w:hAnsi="Calibri" w:cs="Calibri"/>
                <w:b/>
              </w:rPr>
              <w:t xml:space="preserve"> </w:t>
            </w:r>
          </w:p>
        </w:tc>
      </w:tr>
      <w:tr w:rsidR="00361BE9" w14:paraId="7C0D4E15" w14:textId="77777777" w:rsidTr="00D34977">
        <w:trPr>
          <w:trHeight w:val="1469"/>
        </w:trPr>
        <w:tc>
          <w:tcPr>
            <w:tcW w:w="9276" w:type="dxa"/>
            <w:tcBorders>
              <w:top w:val="single" w:sz="4" w:space="0" w:color="000000"/>
              <w:left w:val="single" w:sz="4" w:space="0" w:color="000000"/>
              <w:bottom w:val="single" w:sz="4" w:space="0" w:color="000000"/>
              <w:right w:val="single" w:sz="4" w:space="0" w:color="000000"/>
            </w:tcBorders>
          </w:tcPr>
          <w:p w14:paraId="48FF6435" w14:textId="77777777" w:rsidR="00361BE9" w:rsidRDefault="00361BE9" w:rsidP="00D34977">
            <w:pPr>
              <w:spacing w:after="122" w:line="259" w:lineRule="auto"/>
            </w:pPr>
            <w:r>
              <w:rPr>
                <w:rFonts w:ascii="Calibri" w:eastAsia="Calibri" w:hAnsi="Calibri" w:cs="Calibri"/>
                <w:b/>
              </w:rPr>
              <w:t xml:space="preserve">Students re-enrolling into a course on paper </w:t>
            </w:r>
          </w:p>
          <w:p w14:paraId="08B42E9B" w14:textId="77777777" w:rsidR="00361BE9" w:rsidRDefault="00361BE9" w:rsidP="00361BE9">
            <w:pPr>
              <w:numPr>
                <w:ilvl w:val="0"/>
                <w:numId w:val="43"/>
              </w:numPr>
              <w:spacing w:after="27" w:line="276" w:lineRule="auto"/>
              <w:ind w:hanging="360"/>
            </w:pPr>
            <w:r>
              <w:t xml:space="preserve">Provide 1 form of photo ID listed under suggested forms of photo ID - current </w:t>
            </w:r>
            <w:proofErr w:type="spellStart"/>
            <w:r>
              <w:t>CITCard</w:t>
            </w:r>
            <w:proofErr w:type="spellEnd"/>
            <w:r>
              <w:t xml:space="preserve"> preferable  </w:t>
            </w:r>
          </w:p>
          <w:p w14:paraId="036CB2A0" w14:textId="77777777" w:rsidR="00361BE9" w:rsidRDefault="00361BE9" w:rsidP="00361BE9">
            <w:pPr>
              <w:numPr>
                <w:ilvl w:val="0"/>
                <w:numId w:val="43"/>
              </w:numPr>
              <w:spacing w:line="259" w:lineRule="auto"/>
              <w:ind w:hanging="360"/>
            </w:pPr>
            <w:r>
              <w:t>If not already confirmed, confirm citizenship status</w:t>
            </w:r>
            <w:r>
              <w:rPr>
                <w:rFonts w:ascii="Calibri" w:eastAsia="Calibri" w:hAnsi="Calibri" w:cs="Calibri"/>
                <w:b/>
              </w:rPr>
              <w:t xml:space="preserve"> </w:t>
            </w:r>
          </w:p>
        </w:tc>
      </w:tr>
      <w:tr w:rsidR="00361BE9" w14:paraId="1A335B75" w14:textId="77777777" w:rsidTr="00D34977">
        <w:trPr>
          <w:trHeight w:val="1162"/>
        </w:trPr>
        <w:tc>
          <w:tcPr>
            <w:tcW w:w="9276" w:type="dxa"/>
            <w:tcBorders>
              <w:top w:val="single" w:sz="4" w:space="0" w:color="000000"/>
              <w:left w:val="single" w:sz="4" w:space="0" w:color="000000"/>
              <w:bottom w:val="single" w:sz="4" w:space="0" w:color="000000"/>
              <w:right w:val="single" w:sz="4" w:space="0" w:color="000000"/>
            </w:tcBorders>
          </w:tcPr>
          <w:p w14:paraId="2579710B" w14:textId="77777777" w:rsidR="00361BE9" w:rsidRDefault="00361BE9" w:rsidP="00D34977">
            <w:pPr>
              <w:spacing w:after="125" w:line="259" w:lineRule="auto"/>
            </w:pPr>
            <w:r>
              <w:rPr>
                <w:rFonts w:ascii="Calibri" w:eastAsia="Calibri" w:hAnsi="Calibri" w:cs="Calibri"/>
                <w:b/>
              </w:rPr>
              <w:t xml:space="preserve">International Students require one form of Photo ID </w:t>
            </w:r>
          </w:p>
          <w:p w14:paraId="3EF27EC0" w14:textId="77777777" w:rsidR="00361BE9" w:rsidRDefault="00361BE9" w:rsidP="00361BE9">
            <w:pPr>
              <w:numPr>
                <w:ilvl w:val="0"/>
                <w:numId w:val="44"/>
              </w:numPr>
              <w:spacing w:after="21" w:line="259" w:lineRule="auto"/>
              <w:ind w:hanging="360"/>
            </w:pPr>
            <w:r>
              <w:t xml:space="preserve">Current passport OR </w:t>
            </w:r>
          </w:p>
          <w:p w14:paraId="77F557B9" w14:textId="77777777" w:rsidR="00361BE9" w:rsidRDefault="00361BE9" w:rsidP="00361BE9">
            <w:pPr>
              <w:numPr>
                <w:ilvl w:val="0"/>
                <w:numId w:val="44"/>
              </w:numPr>
              <w:spacing w:line="259" w:lineRule="auto"/>
              <w:ind w:hanging="360"/>
            </w:pPr>
            <w:r>
              <w:t>Current CIT card</w:t>
            </w:r>
            <w:r>
              <w:rPr>
                <w:rFonts w:ascii="Calibri" w:eastAsia="Calibri" w:hAnsi="Calibri" w:cs="Calibri"/>
                <w:b/>
              </w:rPr>
              <w:t xml:space="preserve"> </w:t>
            </w:r>
          </w:p>
        </w:tc>
      </w:tr>
    </w:tbl>
    <w:p w14:paraId="3F4845BC" w14:textId="77777777" w:rsidR="00361BE9" w:rsidRDefault="00361BE9" w:rsidP="00361BE9">
      <w:pPr>
        <w:spacing w:after="95" w:line="259" w:lineRule="auto"/>
        <w:ind w:left="358"/>
        <w:jc w:val="center"/>
      </w:pPr>
      <w:r>
        <w:rPr>
          <w:rFonts w:ascii="Calibri" w:eastAsia="Calibri" w:hAnsi="Calibri" w:cs="Calibri"/>
          <w:b/>
        </w:rPr>
        <w:t xml:space="preserve"> </w:t>
      </w:r>
    </w:p>
    <w:p w14:paraId="52A819E8" w14:textId="77777777" w:rsidR="00361BE9" w:rsidRPr="00361BE9" w:rsidRDefault="00361BE9" w:rsidP="00361BE9">
      <w:pPr>
        <w:ind w:left="-8"/>
        <w:rPr>
          <w:rFonts w:asciiTheme="minorHAnsi" w:hAnsiTheme="minorHAnsi"/>
          <w:sz w:val="22"/>
        </w:rPr>
      </w:pPr>
      <w:r w:rsidRPr="00361BE9">
        <w:rPr>
          <w:rFonts w:asciiTheme="minorHAnsi" w:hAnsiTheme="minorHAnsi"/>
          <w:sz w:val="22"/>
        </w:rPr>
        <w:t xml:space="preserve">Students who are unable to meet the identification requirements will need to contact CIT Student Services. CIT Student Services Managers, Client Service Coordinators or Assistant Client Service Coordinators will determine what evidence will be sufficient to prove identity. </w:t>
      </w:r>
    </w:p>
    <w:p w14:paraId="4B51F513" w14:textId="77777777" w:rsidR="007011F0" w:rsidRDefault="00F95B1B" w:rsidP="00C94630">
      <w:pPr>
        <w:pStyle w:val="Heading2"/>
        <w:spacing w:after="0" w:line="240" w:lineRule="auto"/>
        <w:jc w:val="center"/>
        <w:rPr>
          <w:sz w:val="22"/>
          <w:szCs w:val="22"/>
        </w:rPr>
      </w:pPr>
      <w:r w:rsidRPr="00A72267">
        <w:rPr>
          <w:sz w:val="22"/>
          <w:szCs w:val="22"/>
        </w:rPr>
        <w:br w:type="page"/>
      </w:r>
    </w:p>
    <w:p w14:paraId="2233B159" w14:textId="77777777" w:rsidR="00F95B1B" w:rsidRPr="00610227" w:rsidRDefault="00F95B1B" w:rsidP="00826DE4">
      <w:pPr>
        <w:pStyle w:val="Heading2"/>
        <w:jc w:val="center"/>
        <w:rPr>
          <w:rFonts w:eastAsia="Calibri"/>
          <w:color w:val="006600"/>
        </w:rPr>
      </w:pPr>
      <w:bookmarkStart w:id="4" w:name="_Procedure_2_-_1"/>
      <w:bookmarkEnd w:id="4"/>
      <w:r w:rsidRPr="00610227">
        <w:rPr>
          <w:rFonts w:eastAsia="Calibri"/>
          <w:color w:val="006600"/>
        </w:rPr>
        <w:lastRenderedPageBreak/>
        <w:t>Procedure 2 - Enrolment via the Application</w:t>
      </w:r>
    </w:p>
    <w:p w14:paraId="342755D6" w14:textId="1D3967AD" w:rsidR="00F95B1B" w:rsidRPr="00C94630" w:rsidRDefault="00F95B1B" w:rsidP="00C94630">
      <w:pPr>
        <w:pStyle w:val="Heading2"/>
        <w:spacing w:after="0" w:line="240" w:lineRule="auto"/>
        <w:jc w:val="center"/>
        <w:rPr>
          <w:sz w:val="22"/>
          <w:szCs w:val="22"/>
        </w:rPr>
      </w:pPr>
      <w:r w:rsidRPr="00F95B1B" w:rsidDel="00B900D7">
        <w:rPr>
          <w:rFonts w:asciiTheme="minorHAnsi" w:hAnsiTheme="minorHAnsi"/>
        </w:rPr>
        <w:t xml:space="preserve"> </w:t>
      </w:r>
      <w:r w:rsidR="009C3151">
        <w:object w:dxaOrig="10548" w:dyaOrig="14473" w14:anchorId="3C7CB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2.75pt" o:ole="">
            <v:imagedata r:id="rId11" o:title=""/>
          </v:shape>
          <o:OLEObject Type="Embed" ProgID="Visio.Drawing.11" ShapeID="_x0000_i1025" DrawAspect="Content" ObjectID="_1700308639" r:id="rId12"/>
        </w:object>
      </w:r>
      <w:r w:rsidR="00505B06" w:rsidRPr="00F95B1B">
        <w:rPr>
          <w:rFonts w:asciiTheme="minorHAnsi" w:hAnsiTheme="minorHAnsi"/>
        </w:rPr>
        <w:t xml:space="preserve"> </w:t>
      </w:r>
      <w:r w:rsidRPr="00F95B1B">
        <w:rPr>
          <w:rFonts w:asciiTheme="minorHAnsi" w:hAnsiTheme="minorHAnsi"/>
        </w:rPr>
        <w:br w:type="page"/>
      </w:r>
    </w:p>
    <w:p w14:paraId="6414B68D" w14:textId="77777777" w:rsidR="00F24497" w:rsidRPr="00610227" w:rsidRDefault="00CB7F70" w:rsidP="00826DE4">
      <w:pPr>
        <w:pStyle w:val="Heading2"/>
        <w:jc w:val="center"/>
        <w:rPr>
          <w:rFonts w:eastAsia="Calibri"/>
          <w:color w:val="006600"/>
        </w:rPr>
      </w:pPr>
      <w:bookmarkStart w:id="5" w:name="_Procedure_3_-"/>
      <w:bookmarkEnd w:id="5"/>
      <w:r w:rsidRPr="00610227">
        <w:rPr>
          <w:rFonts w:eastAsia="Calibri"/>
          <w:color w:val="006600"/>
        </w:rPr>
        <w:lastRenderedPageBreak/>
        <w:t xml:space="preserve">Procedure 3 - Enrolment via an </w:t>
      </w:r>
      <w:r w:rsidR="00F24497" w:rsidRPr="00610227">
        <w:rPr>
          <w:rFonts w:eastAsia="Calibri"/>
          <w:color w:val="006600"/>
        </w:rPr>
        <w:t>E</w:t>
      </w:r>
      <w:r w:rsidRPr="00610227">
        <w:rPr>
          <w:rFonts w:eastAsia="Calibri"/>
          <w:color w:val="006600"/>
        </w:rPr>
        <w:t xml:space="preserve">nrolment </w:t>
      </w:r>
      <w:r w:rsidR="00F24497" w:rsidRPr="00610227">
        <w:rPr>
          <w:rFonts w:eastAsia="Calibri"/>
          <w:color w:val="006600"/>
        </w:rPr>
        <w:t>S</w:t>
      </w:r>
      <w:r w:rsidRPr="00610227">
        <w:rPr>
          <w:rFonts w:eastAsia="Calibri"/>
          <w:color w:val="006600"/>
        </w:rPr>
        <w:t>ession</w:t>
      </w:r>
      <w:r w:rsidR="00F24497" w:rsidRPr="00610227">
        <w:rPr>
          <w:rFonts w:eastAsia="Calibri"/>
          <w:color w:val="006600"/>
        </w:rPr>
        <w:t xml:space="preserve"> or Online</w:t>
      </w:r>
    </w:p>
    <w:p w14:paraId="09AC27D4" w14:textId="77777777" w:rsidR="00F95B1B" w:rsidRPr="00C94630" w:rsidRDefault="00613B6E" w:rsidP="00C94630">
      <w:pPr>
        <w:pStyle w:val="Heading2"/>
        <w:spacing w:after="0" w:line="240" w:lineRule="auto"/>
        <w:jc w:val="center"/>
        <w:rPr>
          <w:sz w:val="22"/>
          <w:szCs w:val="22"/>
        </w:rPr>
      </w:pPr>
      <w:r>
        <w:object w:dxaOrig="9155" w:dyaOrig="10572" w14:anchorId="17555ECB">
          <v:shape id="_x0000_i1026" type="#_x0000_t75" style="width:456.75pt;height:526.5pt" o:ole="">
            <v:imagedata r:id="rId13" o:title=""/>
          </v:shape>
          <o:OLEObject Type="Embed" ProgID="Visio.Drawing.11" ShapeID="_x0000_i1026" DrawAspect="Content" ObjectID="_1700308640" r:id="rId14"/>
        </w:object>
      </w:r>
    </w:p>
    <w:p w14:paraId="2C809302" w14:textId="77777777" w:rsidR="00F95B1B" w:rsidRPr="00F95B1B" w:rsidRDefault="00F95B1B" w:rsidP="00B6484E">
      <w:pPr>
        <w:pStyle w:val="Heading2"/>
        <w:jc w:val="center"/>
        <w:rPr>
          <w:rFonts w:eastAsia="Calibri"/>
        </w:rPr>
      </w:pPr>
      <w:bookmarkStart w:id="6" w:name="_Procedure_4_-"/>
      <w:bookmarkEnd w:id="6"/>
    </w:p>
    <w:p w14:paraId="5B9486E5" w14:textId="77777777" w:rsidR="00791CD1" w:rsidRDefault="00791CD1" w:rsidP="00F95B1B">
      <w:pPr>
        <w:jc w:val="center"/>
        <w:rPr>
          <w:rFonts w:asciiTheme="minorHAnsi" w:hAnsiTheme="minorHAnsi"/>
        </w:rPr>
      </w:pPr>
    </w:p>
    <w:p w14:paraId="6C07F0DB" w14:textId="77777777" w:rsidR="00791CD1" w:rsidRDefault="00791CD1" w:rsidP="00F95B1B">
      <w:pPr>
        <w:jc w:val="center"/>
        <w:rPr>
          <w:rFonts w:asciiTheme="minorHAnsi" w:hAnsiTheme="minorHAnsi"/>
        </w:rPr>
        <w:sectPr w:rsidR="00791CD1" w:rsidSect="00145477">
          <w:headerReference w:type="default" r:id="rId15"/>
          <w:footerReference w:type="default" r:id="rId16"/>
          <w:pgSz w:w="11906" w:h="16838"/>
          <w:pgMar w:top="1276" w:right="1106" w:bottom="993" w:left="1418" w:header="709" w:footer="46" w:gutter="0"/>
          <w:cols w:space="708"/>
          <w:docGrid w:linePitch="360"/>
        </w:sectPr>
      </w:pPr>
    </w:p>
    <w:p w14:paraId="07AFF075" w14:textId="77777777" w:rsidR="00F95B1B" w:rsidRPr="00610227" w:rsidRDefault="00F95B1B" w:rsidP="00B6484E">
      <w:pPr>
        <w:pStyle w:val="Heading2"/>
        <w:jc w:val="center"/>
        <w:rPr>
          <w:rFonts w:eastAsia="Calibri"/>
          <w:color w:val="006600"/>
        </w:rPr>
      </w:pPr>
      <w:bookmarkStart w:id="7" w:name="_Procedure_4_-_1"/>
      <w:bookmarkStart w:id="8" w:name="_Procedure_5_-"/>
      <w:bookmarkStart w:id="9" w:name="_Procedure_6-_Holds"/>
      <w:bookmarkStart w:id="10" w:name="_Procedure_6_-"/>
      <w:bookmarkEnd w:id="7"/>
      <w:bookmarkEnd w:id="8"/>
      <w:bookmarkEnd w:id="9"/>
      <w:bookmarkEnd w:id="10"/>
      <w:r w:rsidRPr="00610227">
        <w:rPr>
          <w:rFonts w:eastAsia="Calibri"/>
          <w:color w:val="006600"/>
        </w:rPr>
        <w:lastRenderedPageBreak/>
        <w:t xml:space="preserve">Procedure </w:t>
      </w:r>
      <w:r w:rsidR="008342DC" w:rsidRPr="00610227">
        <w:rPr>
          <w:rFonts w:eastAsia="Calibri"/>
          <w:color w:val="006600"/>
        </w:rPr>
        <w:t>4</w:t>
      </w:r>
      <w:r w:rsidR="001B7131" w:rsidRPr="00610227">
        <w:rPr>
          <w:rFonts w:eastAsia="Calibri"/>
          <w:color w:val="006600"/>
        </w:rPr>
        <w:t xml:space="preserve"> </w:t>
      </w:r>
      <w:r w:rsidRPr="00610227">
        <w:rPr>
          <w:rFonts w:eastAsia="Calibri"/>
          <w:color w:val="006600"/>
        </w:rPr>
        <w:t>- Holds</w:t>
      </w:r>
    </w:p>
    <w:p w14:paraId="03A86564"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A student can receive a hold for many reasons including overdue fees, changed address, unacceptable behaviour and overdue library books to name a few.  Holds can also be used when a student must talk to CIT Student Support Staff/College Directors/Senior Managers/Executive Directors or the Chief Executive before proceeding with further study at CIT or when confirmation of details is required.</w:t>
      </w:r>
    </w:p>
    <w:p w14:paraId="6E46593C" w14:textId="77777777" w:rsidR="00F95B1B" w:rsidRPr="00CA08BB" w:rsidRDefault="00F95B1B" w:rsidP="00F95B1B">
      <w:pPr>
        <w:rPr>
          <w:rFonts w:asciiTheme="minorHAnsi" w:hAnsiTheme="minorHAnsi" w:cs="Calibri"/>
          <w:sz w:val="22"/>
        </w:rPr>
      </w:pPr>
    </w:p>
    <w:p w14:paraId="1BDA3D92"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Depending on the type of hold that is applied to a student’s account, the hold can:</w:t>
      </w:r>
    </w:p>
    <w:p w14:paraId="1E78DDBD"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w:t>
      </w:r>
      <w:r w:rsidRPr="00CA08BB">
        <w:rPr>
          <w:rFonts w:asciiTheme="minorHAnsi" w:hAnsiTheme="minorHAnsi" w:cs="Calibri"/>
          <w:sz w:val="22"/>
        </w:rPr>
        <w:tab/>
        <w:t>Stop registration into a CRN</w:t>
      </w:r>
    </w:p>
    <w:p w14:paraId="1DDF4B04"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w:t>
      </w:r>
      <w:r w:rsidRPr="00CA08BB">
        <w:rPr>
          <w:rFonts w:asciiTheme="minorHAnsi" w:hAnsiTheme="minorHAnsi" w:cs="Calibri"/>
          <w:sz w:val="22"/>
        </w:rPr>
        <w:tab/>
        <w:t>Stop access to Transcripts</w:t>
      </w:r>
    </w:p>
    <w:p w14:paraId="1A4DAA81"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w:t>
      </w:r>
      <w:r w:rsidRPr="00CA08BB">
        <w:rPr>
          <w:rFonts w:asciiTheme="minorHAnsi" w:hAnsiTheme="minorHAnsi" w:cs="Calibri"/>
          <w:sz w:val="22"/>
        </w:rPr>
        <w:tab/>
        <w:t>Stop the student’s participation in Graduation</w:t>
      </w:r>
    </w:p>
    <w:p w14:paraId="3092C65E"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w:t>
      </w:r>
      <w:r w:rsidRPr="00CA08BB">
        <w:rPr>
          <w:rFonts w:asciiTheme="minorHAnsi" w:hAnsiTheme="minorHAnsi" w:cs="Calibri"/>
          <w:sz w:val="22"/>
        </w:rPr>
        <w:tab/>
        <w:t>Stop any ‘Additional’ fees from being applied to the student’s account</w:t>
      </w:r>
    </w:p>
    <w:p w14:paraId="09D0E423"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w:t>
      </w:r>
      <w:r w:rsidRPr="00CA08BB">
        <w:rPr>
          <w:rFonts w:asciiTheme="minorHAnsi" w:hAnsiTheme="minorHAnsi" w:cs="Calibri"/>
          <w:sz w:val="22"/>
        </w:rPr>
        <w:tab/>
        <w:t>Stop the viewing of grades by the student using CIT Self Service</w:t>
      </w:r>
    </w:p>
    <w:p w14:paraId="2DCCB9FB" w14:textId="77777777" w:rsidR="00F95B1B" w:rsidRPr="00CA08BB" w:rsidRDefault="00F95B1B" w:rsidP="00F95B1B">
      <w:pPr>
        <w:rPr>
          <w:rFonts w:asciiTheme="minorHAnsi" w:hAnsiTheme="minorHAnsi" w:cs="Calibri"/>
          <w:sz w:val="22"/>
        </w:rPr>
      </w:pPr>
    </w:p>
    <w:p w14:paraId="22078C8E"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 xml:space="preserve">The following Banner Holds can be placed on student records. Contact the Banner team for more information. </w:t>
      </w:r>
    </w:p>
    <w:p w14:paraId="16A7EA2C"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Code</w:t>
      </w:r>
      <w:r w:rsidRPr="00CA08BB">
        <w:rPr>
          <w:rFonts w:asciiTheme="minorHAnsi" w:hAnsiTheme="minorHAnsi" w:cs="Calibri"/>
          <w:sz w:val="22"/>
        </w:rPr>
        <w:tab/>
        <w:t xml:space="preserve">Description </w:t>
      </w:r>
    </w:p>
    <w:p w14:paraId="42CF5182"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AC</w:t>
      </w:r>
      <w:r w:rsidRPr="00CA08BB">
        <w:rPr>
          <w:rFonts w:asciiTheme="minorHAnsi" w:hAnsiTheme="minorHAnsi" w:cs="Calibri"/>
          <w:sz w:val="22"/>
        </w:rPr>
        <w:tab/>
        <w:t>Accommodation</w:t>
      </w:r>
    </w:p>
    <w:p w14:paraId="2676B28F"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AD</w:t>
      </w:r>
      <w:r w:rsidRPr="00CA08BB">
        <w:rPr>
          <w:rFonts w:asciiTheme="minorHAnsi" w:hAnsiTheme="minorHAnsi" w:cs="Calibri"/>
          <w:sz w:val="22"/>
        </w:rPr>
        <w:tab/>
        <w:t>Application-Identity Hold</w:t>
      </w:r>
    </w:p>
    <w:p w14:paraId="32ACD29F"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AR</w:t>
      </w:r>
      <w:r w:rsidRPr="00CA08BB">
        <w:rPr>
          <w:rFonts w:asciiTheme="minorHAnsi" w:hAnsiTheme="minorHAnsi" w:cs="Calibri"/>
          <w:sz w:val="22"/>
        </w:rPr>
        <w:tab/>
        <w:t>Accounts Receivable Hold</w:t>
      </w:r>
    </w:p>
    <w:p w14:paraId="2B18D9DB"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BD</w:t>
      </w:r>
      <w:r w:rsidRPr="00CA08BB">
        <w:rPr>
          <w:rFonts w:asciiTheme="minorHAnsi" w:hAnsiTheme="minorHAnsi" w:cs="Calibri"/>
          <w:sz w:val="22"/>
        </w:rPr>
        <w:tab/>
        <w:t>Bad debt – Write Off</w:t>
      </w:r>
    </w:p>
    <w:p w14:paraId="736A73F5"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CA</w:t>
      </w:r>
      <w:r w:rsidRPr="00CA08BB">
        <w:rPr>
          <w:rFonts w:asciiTheme="minorHAnsi" w:hAnsiTheme="minorHAnsi" w:cs="Calibri"/>
          <w:sz w:val="22"/>
        </w:rPr>
        <w:tab/>
        <w:t>Collection Agency Hold</w:t>
      </w:r>
    </w:p>
    <w:p w14:paraId="55EF7032"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CS</w:t>
      </w:r>
      <w:r w:rsidRPr="00CA08BB">
        <w:rPr>
          <w:rFonts w:asciiTheme="minorHAnsi" w:hAnsiTheme="minorHAnsi" w:cs="Calibri"/>
          <w:sz w:val="22"/>
        </w:rPr>
        <w:tab/>
        <w:t>CIT Solutions Hold</w:t>
      </w:r>
    </w:p>
    <w:p w14:paraId="5DB0011C"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FD</w:t>
      </w:r>
      <w:r w:rsidRPr="00CA08BB">
        <w:rPr>
          <w:rFonts w:asciiTheme="minorHAnsi" w:hAnsiTheme="minorHAnsi" w:cs="Calibri"/>
          <w:sz w:val="22"/>
        </w:rPr>
        <w:tab/>
        <w:t>FRMS Debt Hold</w:t>
      </w:r>
    </w:p>
    <w:p w14:paraId="44276BEF"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ID</w:t>
      </w:r>
      <w:r w:rsidRPr="00CA08BB">
        <w:rPr>
          <w:rFonts w:asciiTheme="minorHAnsi" w:hAnsiTheme="minorHAnsi" w:cs="Calibri"/>
          <w:sz w:val="22"/>
        </w:rPr>
        <w:tab/>
        <w:t>Identity Hold</w:t>
      </w:r>
    </w:p>
    <w:p w14:paraId="376484B8"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RM</w:t>
      </w:r>
      <w:r w:rsidRPr="00CA08BB">
        <w:rPr>
          <w:rFonts w:asciiTheme="minorHAnsi" w:hAnsiTheme="minorHAnsi" w:cs="Calibri"/>
          <w:sz w:val="22"/>
        </w:rPr>
        <w:tab/>
        <w:t>Returned Mail</w:t>
      </w:r>
    </w:p>
    <w:p w14:paraId="264458F8"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IS</w:t>
      </w:r>
      <w:r w:rsidRPr="00CA08BB">
        <w:rPr>
          <w:rFonts w:asciiTheme="minorHAnsi" w:hAnsiTheme="minorHAnsi" w:cs="Calibri"/>
          <w:sz w:val="22"/>
        </w:rPr>
        <w:tab/>
        <w:t>International Student hold</w:t>
      </w:r>
    </w:p>
    <w:p w14:paraId="2715D892"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LH</w:t>
      </w:r>
      <w:r w:rsidRPr="00CA08BB">
        <w:rPr>
          <w:rFonts w:asciiTheme="minorHAnsi" w:hAnsiTheme="minorHAnsi" w:cs="Calibri"/>
          <w:sz w:val="22"/>
        </w:rPr>
        <w:tab/>
        <w:t>Library Hold</w:t>
      </w:r>
    </w:p>
    <w:p w14:paraId="0C220E8B"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OC</w:t>
      </w:r>
      <w:r w:rsidRPr="00CA08BB">
        <w:rPr>
          <w:rFonts w:asciiTheme="minorHAnsi" w:hAnsiTheme="minorHAnsi" w:cs="Calibri"/>
          <w:sz w:val="22"/>
        </w:rPr>
        <w:tab/>
        <w:t>OLSAS Conversion</w:t>
      </w:r>
    </w:p>
    <w:p w14:paraId="11949223"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PU</w:t>
      </w:r>
      <w:r w:rsidRPr="00CA08BB">
        <w:rPr>
          <w:rFonts w:asciiTheme="minorHAnsi" w:hAnsiTheme="minorHAnsi" w:cs="Calibri"/>
          <w:sz w:val="22"/>
        </w:rPr>
        <w:tab/>
        <w:t>Record tagged for deletion</w:t>
      </w:r>
    </w:p>
    <w:p w14:paraId="0BB6FF91"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FA</w:t>
      </w:r>
      <w:r w:rsidRPr="00CA08BB">
        <w:rPr>
          <w:rFonts w:asciiTheme="minorHAnsi" w:hAnsiTheme="minorHAnsi" w:cs="Calibri"/>
          <w:sz w:val="22"/>
        </w:rPr>
        <w:tab/>
        <w:t xml:space="preserve">Centre Hold </w:t>
      </w:r>
    </w:p>
    <w:p w14:paraId="06770FA8"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RP</w:t>
      </w:r>
      <w:r w:rsidRPr="00CA08BB">
        <w:rPr>
          <w:rFonts w:asciiTheme="minorHAnsi" w:hAnsiTheme="minorHAnsi" w:cs="Calibri"/>
          <w:sz w:val="22"/>
        </w:rPr>
        <w:tab/>
        <w:t>Enrolment Pathway needed (see procedure below)</w:t>
      </w:r>
    </w:p>
    <w:p w14:paraId="20A0596E"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SM</w:t>
      </w:r>
      <w:r w:rsidRPr="00CA08BB">
        <w:rPr>
          <w:rFonts w:asciiTheme="minorHAnsi" w:hAnsiTheme="minorHAnsi" w:cs="Calibri"/>
          <w:sz w:val="22"/>
        </w:rPr>
        <w:tab/>
        <w:t>Hold, refer to Systems Manager</w:t>
      </w:r>
    </w:p>
    <w:p w14:paraId="429389AF"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FE</w:t>
      </w:r>
      <w:r w:rsidRPr="00CA08BB">
        <w:rPr>
          <w:rFonts w:asciiTheme="minorHAnsi" w:hAnsiTheme="minorHAnsi" w:cs="Calibri"/>
          <w:sz w:val="22"/>
        </w:rPr>
        <w:tab/>
        <w:t xml:space="preserve">Fee Exempt – Refer to SOQHOLD for reason </w:t>
      </w:r>
    </w:p>
    <w:p w14:paraId="3115C54F"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XP</w:t>
      </w:r>
      <w:r w:rsidRPr="00CA08BB">
        <w:rPr>
          <w:rFonts w:asciiTheme="minorHAnsi" w:hAnsiTheme="minorHAnsi" w:cs="Calibri"/>
          <w:sz w:val="22"/>
        </w:rPr>
        <w:tab/>
        <w:t>Fee exempt –invoice is forwarded to Office of the Chief Executive</w:t>
      </w:r>
    </w:p>
    <w:p w14:paraId="2B3F2D29"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t>UH</w:t>
      </w:r>
      <w:r w:rsidRPr="00CA08BB">
        <w:rPr>
          <w:rFonts w:asciiTheme="minorHAnsi" w:hAnsiTheme="minorHAnsi" w:cs="Calibri"/>
          <w:sz w:val="22"/>
        </w:rPr>
        <w:tab/>
        <w:t>Unique Student Identifier Hold</w:t>
      </w:r>
    </w:p>
    <w:p w14:paraId="31B43FFC" w14:textId="77777777" w:rsidR="007B1212" w:rsidRPr="00CA08BB" w:rsidRDefault="007B1212" w:rsidP="00F95B1B">
      <w:pPr>
        <w:rPr>
          <w:rFonts w:asciiTheme="minorHAnsi" w:hAnsiTheme="minorHAnsi" w:cs="Calibri"/>
          <w:sz w:val="22"/>
        </w:rPr>
      </w:pPr>
      <w:r w:rsidRPr="00CA08BB">
        <w:rPr>
          <w:rFonts w:asciiTheme="minorHAnsi" w:hAnsiTheme="minorHAnsi" w:cs="Calibri"/>
          <w:sz w:val="22"/>
        </w:rPr>
        <w:t>XD</w:t>
      </w:r>
      <w:r w:rsidRPr="00CA08BB">
        <w:rPr>
          <w:rFonts w:asciiTheme="minorHAnsi" w:hAnsiTheme="minorHAnsi" w:cs="Calibri"/>
          <w:sz w:val="22"/>
        </w:rPr>
        <w:tab/>
        <w:t>Deregistration Exempt</w:t>
      </w:r>
    </w:p>
    <w:p w14:paraId="6B0761F6" w14:textId="77777777" w:rsidR="007B1212" w:rsidRPr="00CA08BB" w:rsidRDefault="007B1212" w:rsidP="00F95B1B">
      <w:pPr>
        <w:rPr>
          <w:rFonts w:asciiTheme="minorHAnsi" w:hAnsiTheme="minorHAnsi" w:cs="Calibri"/>
          <w:sz w:val="22"/>
        </w:rPr>
      </w:pPr>
      <w:r w:rsidRPr="00CA08BB">
        <w:rPr>
          <w:rFonts w:asciiTheme="minorHAnsi" w:hAnsiTheme="minorHAnsi" w:cs="Calibri"/>
          <w:sz w:val="22"/>
        </w:rPr>
        <w:t>DR</w:t>
      </w:r>
      <w:r w:rsidRPr="00CA08BB">
        <w:rPr>
          <w:rFonts w:asciiTheme="minorHAnsi" w:hAnsiTheme="minorHAnsi" w:cs="Calibri"/>
          <w:sz w:val="22"/>
        </w:rPr>
        <w:tab/>
        <w:t>Deregistration Hold (student has been deregistered)</w:t>
      </w:r>
    </w:p>
    <w:p w14:paraId="15461C25" w14:textId="77777777" w:rsidR="00F95B1B" w:rsidRPr="00CA08BB" w:rsidRDefault="00F95B1B" w:rsidP="00F95B1B">
      <w:pPr>
        <w:rPr>
          <w:rFonts w:asciiTheme="minorHAnsi" w:hAnsiTheme="minorHAnsi" w:cs="Calibri"/>
          <w:sz w:val="22"/>
        </w:rPr>
      </w:pPr>
    </w:p>
    <w:p w14:paraId="3DB281FF" w14:textId="77777777" w:rsidR="00F95B1B" w:rsidRPr="00610227" w:rsidRDefault="00F95B1B" w:rsidP="00F95B1B">
      <w:pPr>
        <w:rPr>
          <w:rFonts w:asciiTheme="minorHAnsi" w:eastAsia="Calibri" w:hAnsiTheme="minorHAnsi"/>
          <w:b/>
          <w:bCs/>
          <w:color w:val="006600"/>
          <w:sz w:val="22"/>
          <w:szCs w:val="26"/>
          <w:lang w:eastAsia="en-US"/>
        </w:rPr>
      </w:pPr>
      <w:r w:rsidRPr="00610227">
        <w:rPr>
          <w:rFonts w:asciiTheme="minorHAnsi" w:eastAsia="Calibri" w:hAnsiTheme="minorHAnsi"/>
          <w:b/>
          <w:bCs/>
          <w:color w:val="006600"/>
          <w:sz w:val="22"/>
          <w:szCs w:val="26"/>
          <w:lang w:eastAsia="en-US"/>
        </w:rPr>
        <w:t xml:space="preserve">Enrolment Pathway (RP) Hold </w:t>
      </w:r>
    </w:p>
    <w:p w14:paraId="0431E337" w14:textId="77777777" w:rsidR="00F95B1B" w:rsidRPr="00CA08BB" w:rsidRDefault="00F95B1B" w:rsidP="00F95B1B">
      <w:pPr>
        <w:rPr>
          <w:rFonts w:asciiTheme="minorHAnsi" w:eastAsia="Calibri" w:hAnsiTheme="minorHAnsi"/>
          <w:b/>
          <w:bCs/>
          <w:color w:val="005581"/>
          <w:sz w:val="22"/>
          <w:szCs w:val="26"/>
          <w:lang w:eastAsia="en-US"/>
        </w:rPr>
      </w:pPr>
    </w:p>
    <w:p w14:paraId="08E664B7" w14:textId="77777777" w:rsidR="004F43D1" w:rsidRPr="00CA08BB" w:rsidRDefault="00F95B1B">
      <w:pPr>
        <w:rPr>
          <w:rFonts w:asciiTheme="minorHAnsi" w:hAnsiTheme="minorHAnsi" w:cs="Calibri"/>
          <w:sz w:val="22"/>
        </w:rPr>
      </w:pPr>
      <w:r w:rsidRPr="00CA08BB">
        <w:rPr>
          <w:rFonts w:asciiTheme="minorHAnsi" w:hAnsiTheme="minorHAnsi" w:cs="Calibri"/>
          <w:sz w:val="22"/>
        </w:rPr>
        <w:t>An Enrolment Pathway Hold (RP) is manually placed on a Student Banner Account by Banner Assist upon request from CIT Student Support Staff/College Directors/Senior Managers/Executive Directors and/or Chief Executive.  It is used when a student must talk to a CIT Student Support Staff/College Directors/Senior Managers/Executive Directors and Chief Executive before proceeding with further study at CIT.  This type of Hold prevents enrolment.</w:t>
      </w:r>
      <w:r w:rsidR="004F43D1" w:rsidRPr="00CA08BB">
        <w:rPr>
          <w:rFonts w:asciiTheme="minorHAnsi" w:hAnsiTheme="minorHAnsi" w:cs="Calibri"/>
          <w:sz w:val="22"/>
        </w:rPr>
        <w:br w:type="page"/>
      </w:r>
    </w:p>
    <w:p w14:paraId="09B268A5" w14:textId="77777777" w:rsidR="00F95B1B" w:rsidRPr="00CA08BB" w:rsidRDefault="00F95B1B" w:rsidP="00F95B1B">
      <w:pPr>
        <w:rPr>
          <w:rFonts w:asciiTheme="minorHAnsi" w:hAnsiTheme="minorHAnsi" w:cs="Calibri"/>
          <w:sz w:val="22"/>
        </w:rPr>
      </w:pPr>
      <w:r w:rsidRPr="00CA08BB">
        <w:rPr>
          <w:rFonts w:asciiTheme="minorHAnsi" w:hAnsiTheme="minorHAnsi" w:cs="Calibri"/>
          <w:sz w:val="22"/>
        </w:rPr>
        <w:lastRenderedPageBreak/>
        <w:t>In order for staff to place this Hold on a Student Banner Account, they must –</w:t>
      </w:r>
    </w:p>
    <w:p w14:paraId="1C654335" w14:textId="77777777" w:rsidR="00F95B1B" w:rsidRPr="00CA08BB" w:rsidRDefault="00F95B1B" w:rsidP="00F95B1B">
      <w:pPr>
        <w:rPr>
          <w:rFonts w:asciiTheme="minorHAnsi" w:hAnsiTheme="minorHAnsi" w:cs="Calibri"/>
          <w:sz w:val="22"/>
        </w:rPr>
      </w:pPr>
    </w:p>
    <w:p w14:paraId="73D003BE" w14:textId="77777777" w:rsidR="00F95B1B" w:rsidRPr="00CA08BB" w:rsidRDefault="00F95B1B" w:rsidP="00241AAC">
      <w:pPr>
        <w:numPr>
          <w:ilvl w:val="0"/>
          <w:numId w:val="23"/>
        </w:numPr>
        <w:ind w:left="426" w:hanging="426"/>
        <w:rPr>
          <w:rFonts w:asciiTheme="minorHAnsi" w:hAnsiTheme="minorHAnsi" w:cs="Calibri"/>
          <w:sz w:val="22"/>
        </w:rPr>
      </w:pPr>
      <w:r w:rsidRPr="00CA08BB">
        <w:rPr>
          <w:rFonts w:asciiTheme="minorHAnsi" w:hAnsiTheme="minorHAnsi" w:cs="Calibri"/>
          <w:sz w:val="22"/>
        </w:rPr>
        <w:t>Ensure they have the Delegation to place the Hold on the Account or seek the approval from their Delegate.</w:t>
      </w:r>
      <w:r w:rsidRPr="00CA08BB">
        <w:rPr>
          <w:rFonts w:asciiTheme="minorHAnsi" w:hAnsiTheme="minorHAnsi" w:cs="Calibri"/>
          <w:sz w:val="22"/>
        </w:rPr>
        <w:br/>
      </w:r>
    </w:p>
    <w:p w14:paraId="0E2C98C5" w14:textId="77777777" w:rsidR="00F95B1B" w:rsidRPr="00CA08BB" w:rsidRDefault="00F95B1B" w:rsidP="00241AAC">
      <w:pPr>
        <w:numPr>
          <w:ilvl w:val="0"/>
          <w:numId w:val="23"/>
        </w:numPr>
        <w:ind w:left="426" w:hanging="426"/>
        <w:rPr>
          <w:rFonts w:asciiTheme="minorHAnsi" w:hAnsiTheme="minorHAnsi" w:cs="Calibri"/>
          <w:sz w:val="22"/>
        </w:rPr>
      </w:pPr>
      <w:r w:rsidRPr="00CA08BB">
        <w:rPr>
          <w:rFonts w:asciiTheme="minorHAnsi" w:hAnsiTheme="minorHAnsi" w:cs="Calibri"/>
          <w:sz w:val="22"/>
        </w:rPr>
        <w:t xml:space="preserve">Create an Institute File or CRM to store any relevant information regarding the Hold being placed on a Student Banner Account.  To access an Institute File </w:t>
      </w:r>
      <w:proofErr w:type="gramStart"/>
      <w:r w:rsidRPr="00CA08BB">
        <w:rPr>
          <w:rFonts w:asciiTheme="minorHAnsi" w:hAnsiTheme="minorHAnsi" w:cs="Calibri"/>
          <w:sz w:val="22"/>
        </w:rPr>
        <w:t>staff</w:t>
      </w:r>
      <w:proofErr w:type="gramEnd"/>
      <w:r w:rsidRPr="00CA08BB">
        <w:rPr>
          <w:rFonts w:asciiTheme="minorHAnsi" w:hAnsiTheme="minorHAnsi" w:cs="Calibri"/>
          <w:sz w:val="22"/>
        </w:rPr>
        <w:t xml:space="preserve"> need to contact the Records Management Unit.  The files may be kept in the relevant areas of the Institute and access can then be provided to the files to relevant Delegates for these types of Holds as required.</w:t>
      </w:r>
      <w:r w:rsidRPr="00CA08BB">
        <w:rPr>
          <w:rFonts w:asciiTheme="minorHAnsi" w:hAnsiTheme="minorHAnsi" w:cs="Calibri"/>
          <w:sz w:val="22"/>
        </w:rPr>
        <w:br/>
      </w:r>
    </w:p>
    <w:p w14:paraId="5FED8413" w14:textId="77777777" w:rsidR="00F95B1B" w:rsidRPr="00CA08BB" w:rsidRDefault="00F95B1B" w:rsidP="00241AAC">
      <w:pPr>
        <w:numPr>
          <w:ilvl w:val="0"/>
          <w:numId w:val="23"/>
        </w:numPr>
        <w:ind w:left="426" w:hanging="426"/>
        <w:rPr>
          <w:rFonts w:asciiTheme="minorHAnsi" w:hAnsiTheme="minorHAnsi" w:cs="Calibri"/>
          <w:sz w:val="22"/>
        </w:rPr>
      </w:pPr>
      <w:r w:rsidRPr="00CA08BB">
        <w:rPr>
          <w:rFonts w:asciiTheme="minorHAnsi" w:hAnsiTheme="minorHAnsi" w:cs="Calibri"/>
          <w:sz w:val="22"/>
        </w:rPr>
        <w:t>Contact Banner Assist to implement the Banner Hold.  The Banner Hold description needs to contain the Title of a Position (not your name), the acronyms for this are provided by the Banner Assist Team, for example, Student Support Staff (SSS) and the number of the Institute File which has been created to provide background as to why a Hold has been placed on the Student Banner Account.</w:t>
      </w:r>
      <w:r w:rsidRPr="00CA08BB">
        <w:rPr>
          <w:rFonts w:asciiTheme="minorHAnsi" w:hAnsiTheme="minorHAnsi" w:cs="Calibri"/>
          <w:sz w:val="22"/>
        </w:rPr>
        <w:br/>
      </w:r>
    </w:p>
    <w:p w14:paraId="35F0A3D2" w14:textId="77777777" w:rsidR="00F95B1B" w:rsidRPr="00CA08BB" w:rsidRDefault="00F95B1B" w:rsidP="00241AAC">
      <w:pPr>
        <w:numPr>
          <w:ilvl w:val="0"/>
          <w:numId w:val="23"/>
        </w:numPr>
        <w:ind w:left="426" w:hanging="426"/>
        <w:rPr>
          <w:rFonts w:asciiTheme="minorHAnsi" w:hAnsiTheme="minorHAnsi" w:cs="Calibri"/>
          <w:sz w:val="22"/>
        </w:rPr>
      </w:pPr>
      <w:r w:rsidRPr="00CA08BB">
        <w:rPr>
          <w:rFonts w:asciiTheme="minorHAnsi" w:hAnsiTheme="minorHAnsi" w:cs="Calibri"/>
          <w:sz w:val="22"/>
        </w:rPr>
        <w:t xml:space="preserve">A report for these types of Holds needs to be run on a monthly basis to maintain an up to date register for areas such as CIT Student Services, Student Support areas and the Executive Staff Support.  </w:t>
      </w:r>
      <w:r w:rsidRPr="00CA08BB">
        <w:rPr>
          <w:rFonts w:asciiTheme="minorHAnsi" w:hAnsiTheme="minorHAnsi" w:cs="Calibri"/>
          <w:sz w:val="22"/>
        </w:rPr>
        <w:br/>
      </w:r>
    </w:p>
    <w:p w14:paraId="6BC97DBD" w14:textId="77777777" w:rsidR="00F95B1B" w:rsidRPr="00CA08BB" w:rsidRDefault="00F95B1B" w:rsidP="00241AAC">
      <w:pPr>
        <w:numPr>
          <w:ilvl w:val="0"/>
          <w:numId w:val="23"/>
        </w:numPr>
        <w:ind w:left="426" w:hanging="426"/>
        <w:rPr>
          <w:rFonts w:asciiTheme="minorHAnsi" w:hAnsiTheme="minorHAnsi" w:cs="Calibri"/>
          <w:sz w:val="22"/>
        </w:rPr>
      </w:pPr>
      <w:r w:rsidRPr="00CA08BB">
        <w:rPr>
          <w:rFonts w:asciiTheme="minorHAnsi" w:hAnsiTheme="minorHAnsi" w:cs="Calibri"/>
          <w:sz w:val="22"/>
        </w:rPr>
        <w:t>If formal complaints are made, the process should be for staff to check if an Institute File exists for the student and whether or not a RP Hold has been placed on the Student Banner Account.</w:t>
      </w:r>
      <w:r w:rsidRPr="00CA08BB">
        <w:rPr>
          <w:rFonts w:asciiTheme="minorHAnsi" w:hAnsiTheme="minorHAnsi" w:cs="Calibri"/>
          <w:sz w:val="22"/>
        </w:rPr>
        <w:br/>
      </w:r>
    </w:p>
    <w:p w14:paraId="2BE99C52" w14:textId="77777777" w:rsidR="00F95B1B" w:rsidRPr="00CA08BB" w:rsidRDefault="00F95B1B" w:rsidP="00241AAC">
      <w:pPr>
        <w:numPr>
          <w:ilvl w:val="0"/>
          <w:numId w:val="23"/>
        </w:numPr>
        <w:ind w:left="426" w:hanging="426"/>
        <w:rPr>
          <w:rFonts w:asciiTheme="minorHAnsi" w:hAnsiTheme="minorHAnsi" w:cs="Calibri"/>
          <w:sz w:val="22"/>
        </w:rPr>
      </w:pPr>
      <w:r w:rsidRPr="00CA08BB">
        <w:rPr>
          <w:rFonts w:asciiTheme="minorHAnsi" w:hAnsiTheme="minorHAnsi" w:cs="Calibri"/>
          <w:sz w:val="22"/>
        </w:rPr>
        <w:t>Only staff with the relevant Delegation can authorise Banner Assist to remove an RP Hold.  If the Hold is removed an explanation as to why the Hold has been removed is to be recorded on the relevant Institute File.</w:t>
      </w:r>
    </w:p>
    <w:p w14:paraId="3C1EB58E" w14:textId="77777777" w:rsidR="00F95B1B" w:rsidRPr="00CA08BB" w:rsidRDefault="00F95B1B" w:rsidP="00F95B1B">
      <w:pPr>
        <w:pStyle w:val="ListParagraph"/>
        <w:rPr>
          <w:rFonts w:asciiTheme="minorHAnsi" w:hAnsiTheme="minorHAnsi" w:cs="Calibri"/>
          <w:sz w:val="20"/>
        </w:rPr>
      </w:pPr>
    </w:p>
    <w:p w14:paraId="0127D22B" w14:textId="77777777" w:rsidR="00F95B1B" w:rsidRPr="00610227" w:rsidRDefault="00F95B1B" w:rsidP="00F95B1B">
      <w:pPr>
        <w:rPr>
          <w:rFonts w:asciiTheme="minorHAnsi" w:eastAsia="Calibri" w:hAnsiTheme="minorHAnsi"/>
          <w:b/>
          <w:bCs/>
          <w:color w:val="006600"/>
          <w:sz w:val="22"/>
          <w:szCs w:val="26"/>
          <w:lang w:eastAsia="en-US"/>
        </w:rPr>
      </w:pPr>
      <w:r w:rsidRPr="00610227">
        <w:rPr>
          <w:rFonts w:asciiTheme="minorHAnsi" w:eastAsia="Calibri" w:hAnsiTheme="minorHAnsi"/>
          <w:b/>
          <w:bCs/>
          <w:color w:val="006600"/>
          <w:sz w:val="22"/>
          <w:szCs w:val="26"/>
          <w:lang w:eastAsia="en-US"/>
        </w:rPr>
        <w:t>Refer to Banner 8 Quick Guides:</w:t>
      </w:r>
    </w:p>
    <w:p w14:paraId="6FB67D55" w14:textId="77777777" w:rsidR="00F95B1B" w:rsidRPr="00CA08BB" w:rsidRDefault="00F95B1B" w:rsidP="00F95B1B">
      <w:pPr>
        <w:rPr>
          <w:rFonts w:asciiTheme="minorHAnsi" w:eastAsia="Calibri" w:hAnsiTheme="minorHAnsi"/>
          <w:b/>
          <w:bCs/>
          <w:color w:val="005581"/>
          <w:sz w:val="22"/>
          <w:szCs w:val="26"/>
          <w:lang w:eastAsia="en-US"/>
        </w:rPr>
      </w:pPr>
    </w:p>
    <w:p w14:paraId="46F30B2F" w14:textId="77777777" w:rsidR="00F95B1B" w:rsidRPr="00CA08BB" w:rsidRDefault="00F95B1B" w:rsidP="00241AAC">
      <w:pPr>
        <w:numPr>
          <w:ilvl w:val="0"/>
          <w:numId w:val="24"/>
        </w:numPr>
        <w:ind w:left="426" w:hanging="426"/>
        <w:rPr>
          <w:rFonts w:asciiTheme="minorHAnsi" w:hAnsiTheme="minorHAnsi" w:cs="Calibri"/>
          <w:sz w:val="22"/>
        </w:rPr>
      </w:pPr>
      <w:r w:rsidRPr="00CA08BB">
        <w:rPr>
          <w:rFonts w:asciiTheme="minorHAnsi" w:hAnsiTheme="minorHAnsi" w:cs="Calibri"/>
          <w:sz w:val="22"/>
        </w:rPr>
        <w:t>Students with Holds Report (All Colleges)</w:t>
      </w:r>
    </w:p>
    <w:p w14:paraId="7500DF44" w14:textId="77777777" w:rsidR="00F95B1B" w:rsidRPr="00CA08BB" w:rsidRDefault="00F95B1B" w:rsidP="00241AAC">
      <w:pPr>
        <w:numPr>
          <w:ilvl w:val="0"/>
          <w:numId w:val="24"/>
        </w:numPr>
        <w:ind w:left="426" w:hanging="426"/>
        <w:rPr>
          <w:rFonts w:asciiTheme="minorHAnsi" w:hAnsiTheme="minorHAnsi" w:cs="Calibri"/>
          <w:sz w:val="22"/>
        </w:rPr>
      </w:pPr>
      <w:r w:rsidRPr="00CA08BB">
        <w:rPr>
          <w:rFonts w:asciiTheme="minorHAnsi" w:hAnsiTheme="minorHAnsi" w:cs="Calibri"/>
          <w:sz w:val="22"/>
        </w:rPr>
        <w:t>Students with Holds Report (Single College)</w:t>
      </w:r>
    </w:p>
    <w:p w14:paraId="3D8221B3" w14:textId="77777777" w:rsidR="00F95B1B" w:rsidRPr="00C94630" w:rsidRDefault="00F95B1B" w:rsidP="00C94630">
      <w:pPr>
        <w:pStyle w:val="Heading2"/>
        <w:spacing w:after="0" w:line="240" w:lineRule="auto"/>
        <w:jc w:val="center"/>
        <w:rPr>
          <w:b w:val="0"/>
          <w:sz w:val="22"/>
          <w:szCs w:val="22"/>
        </w:rPr>
      </w:pPr>
      <w:r w:rsidRPr="00F95B1B">
        <w:rPr>
          <w:rFonts w:asciiTheme="minorHAnsi" w:hAnsiTheme="minorHAnsi"/>
          <w:sz w:val="22"/>
        </w:rPr>
        <w:br w:type="page"/>
      </w:r>
    </w:p>
    <w:p w14:paraId="44539C61" w14:textId="77777777" w:rsidR="00F95B1B" w:rsidRPr="00610227" w:rsidRDefault="00F95B1B" w:rsidP="00B6484E">
      <w:pPr>
        <w:pStyle w:val="Heading2"/>
        <w:jc w:val="center"/>
        <w:rPr>
          <w:rFonts w:eastAsia="Calibri"/>
          <w:color w:val="006600"/>
        </w:rPr>
      </w:pPr>
      <w:bookmarkStart w:id="11" w:name="_Procedure_7_–"/>
      <w:bookmarkStart w:id="12" w:name="_Procedure_7_-"/>
      <w:bookmarkEnd w:id="11"/>
      <w:bookmarkEnd w:id="12"/>
      <w:r w:rsidRPr="00610227">
        <w:rPr>
          <w:rFonts w:eastAsia="Calibri"/>
          <w:color w:val="006600"/>
        </w:rPr>
        <w:lastRenderedPageBreak/>
        <w:t xml:space="preserve">Procedure </w:t>
      </w:r>
      <w:r w:rsidR="008342DC" w:rsidRPr="00610227">
        <w:rPr>
          <w:rFonts w:eastAsia="Calibri"/>
          <w:color w:val="006600"/>
        </w:rPr>
        <w:t>5</w:t>
      </w:r>
      <w:r w:rsidRPr="00610227">
        <w:rPr>
          <w:rFonts w:eastAsia="Calibri"/>
          <w:color w:val="006600"/>
        </w:rPr>
        <w:t xml:space="preserve"> </w:t>
      </w:r>
      <w:r w:rsidR="00696A60" w:rsidRPr="00610227">
        <w:rPr>
          <w:rFonts w:eastAsia="Calibri"/>
          <w:color w:val="006600"/>
        </w:rPr>
        <w:t>-</w:t>
      </w:r>
      <w:r w:rsidRPr="00610227">
        <w:rPr>
          <w:rFonts w:eastAsia="Calibri"/>
          <w:color w:val="006600"/>
        </w:rPr>
        <w:t xml:space="preserve"> </w:t>
      </w:r>
      <w:r w:rsidR="007C301A" w:rsidRPr="00610227">
        <w:rPr>
          <w:rFonts w:eastAsia="Calibri"/>
          <w:color w:val="006600"/>
        </w:rPr>
        <w:t xml:space="preserve">Applying for a </w:t>
      </w:r>
      <w:r w:rsidR="00DE590F" w:rsidRPr="00610227">
        <w:rPr>
          <w:rFonts w:eastAsia="Calibri"/>
          <w:color w:val="006600"/>
        </w:rPr>
        <w:t>HELP</w:t>
      </w:r>
      <w:r w:rsidR="000710FD" w:rsidRPr="00610227">
        <w:rPr>
          <w:rFonts w:eastAsia="Calibri"/>
          <w:color w:val="006600"/>
        </w:rPr>
        <w:t xml:space="preserve"> </w:t>
      </w:r>
      <w:r w:rsidR="001B7131" w:rsidRPr="00610227">
        <w:rPr>
          <w:rFonts w:eastAsia="Calibri"/>
          <w:color w:val="006600"/>
        </w:rPr>
        <w:t>Loan</w:t>
      </w:r>
      <w:r w:rsidRPr="00610227">
        <w:rPr>
          <w:rFonts w:eastAsia="Calibri"/>
          <w:color w:val="006600"/>
        </w:rPr>
        <w:t xml:space="preserve"> </w:t>
      </w:r>
    </w:p>
    <w:p w14:paraId="56A31299" w14:textId="77777777" w:rsidR="00FA38FD" w:rsidRPr="00FA38FD" w:rsidRDefault="00FA38FD" w:rsidP="00FA38FD">
      <w:pPr>
        <w:rPr>
          <w:rFonts w:eastAsia="Calibri"/>
          <w:lang w:eastAsia="en-US"/>
        </w:rPr>
      </w:pPr>
    </w:p>
    <w:p w14:paraId="490D5DDC" w14:textId="77777777" w:rsidR="00B06C98" w:rsidRDefault="00FA38FD" w:rsidP="00B06C98">
      <w:pPr>
        <w:pStyle w:val="Heading2"/>
        <w:jc w:val="center"/>
      </w:pPr>
      <w:r>
        <w:object w:dxaOrig="4052" w:dyaOrig="6037" w14:anchorId="412255A2">
          <v:shape id="_x0000_i1027" type="#_x0000_t75" style="width:202.5pt;height:302.25pt" o:ole="">
            <v:imagedata r:id="rId17" o:title=""/>
          </v:shape>
          <o:OLEObject Type="Embed" ProgID="Visio.Drawing.11" ShapeID="_x0000_i1027" DrawAspect="Content" ObjectID="_1700308641" r:id="rId18"/>
        </w:object>
      </w:r>
    </w:p>
    <w:p w14:paraId="20D69871" w14:textId="77777777" w:rsidR="00FA38FD" w:rsidRDefault="00FA38FD" w:rsidP="00FA38FD">
      <w:pPr>
        <w:rPr>
          <w:lang w:eastAsia="en-US"/>
        </w:rPr>
      </w:pPr>
    </w:p>
    <w:p w14:paraId="63A2E085" w14:textId="77777777" w:rsidR="00FA38FD" w:rsidRDefault="00FA38FD" w:rsidP="00FA38FD">
      <w:pPr>
        <w:rPr>
          <w:lang w:eastAsia="en-US"/>
        </w:rPr>
      </w:pPr>
    </w:p>
    <w:p w14:paraId="7A8C345E" w14:textId="77777777" w:rsidR="00FA38FD" w:rsidRPr="00FA38FD" w:rsidRDefault="00FA38FD" w:rsidP="00FA38FD">
      <w:pPr>
        <w:rPr>
          <w:lang w:eastAsia="en-US"/>
        </w:rPr>
      </w:pPr>
    </w:p>
    <w:p w14:paraId="6FC1E31F" w14:textId="77777777" w:rsidR="00F95B1B" w:rsidRPr="00F95B1B" w:rsidRDefault="00F95B1B" w:rsidP="00F95B1B">
      <w:pPr>
        <w:rPr>
          <w:rFonts w:asciiTheme="minorHAnsi" w:hAnsiTheme="minorHAnsi"/>
        </w:rPr>
      </w:pPr>
    </w:p>
    <w:p w14:paraId="7C330888" w14:textId="77777777" w:rsidR="00F95B1B" w:rsidRPr="00150C6F" w:rsidRDefault="00F95B1B" w:rsidP="00150C6F">
      <w:pPr>
        <w:pStyle w:val="Heading2"/>
        <w:jc w:val="center"/>
        <w:rPr>
          <w:rFonts w:eastAsia="Calibri"/>
          <w:color w:val="006600"/>
        </w:rPr>
      </w:pPr>
      <w:bookmarkStart w:id="13" w:name="_Procedure_8_-"/>
      <w:bookmarkStart w:id="14" w:name="_Procedure_8_–"/>
      <w:bookmarkEnd w:id="13"/>
      <w:bookmarkEnd w:id="14"/>
      <w:r w:rsidRPr="00150C6F">
        <w:rPr>
          <w:rFonts w:eastAsia="Calibri"/>
          <w:color w:val="006600"/>
        </w:rPr>
        <w:t xml:space="preserve">Procedure </w:t>
      </w:r>
      <w:r w:rsidR="008342DC" w:rsidRPr="00150C6F">
        <w:rPr>
          <w:rFonts w:eastAsia="Calibri"/>
          <w:color w:val="006600"/>
        </w:rPr>
        <w:t>6</w:t>
      </w:r>
      <w:r w:rsidRPr="00150C6F">
        <w:rPr>
          <w:rFonts w:eastAsia="Calibri"/>
          <w:color w:val="006600"/>
        </w:rPr>
        <w:t xml:space="preserve"> </w:t>
      </w:r>
      <w:r w:rsidR="00115796" w:rsidRPr="00150C6F">
        <w:rPr>
          <w:rFonts w:eastAsia="Calibri"/>
          <w:color w:val="006600"/>
        </w:rPr>
        <w:t>-</w:t>
      </w:r>
      <w:r w:rsidRPr="00150C6F">
        <w:rPr>
          <w:rFonts w:eastAsia="Calibri"/>
          <w:color w:val="006600"/>
        </w:rPr>
        <w:t xml:space="preserve"> USI Exemptions </w:t>
      </w:r>
    </w:p>
    <w:p w14:paraId="4CDB3561" w14:textId="77777777" w:rsidR="00F95B1B" w:rsidRPr="00F95B1B" w:rsidRDefault="00F95B1B" w:rsidP="00F95B1B">
      <w:pPr>
        <w:rPr>
          <w:rFonts w:asciiTheme="minorHAnsi" w:hAnsiTheme="minorHAnsi" w:cs="Calibri"/>
        </w:rPr>
      </w:pPr>
    </w:p>
    <w:p w14:paraId="109B9A57" w14:textId="77777777" w:rsidR="007276AA" w:rsidRPr="003F6AF8" w:rsidRDefault="007276AA" w:rsidP="00CA08BB">
      <w:pPr>
        <w:pStyle w:val="ListParagraph"/>
        <w:numPr>
          <w:ilvl w:val="0"/>
          <w:numId w:val="36"/>
        </w:numPr>
        <w:spacing w:before="120" w:after="120" w:line="240" w:lineRule="auto"/>
        <w:ind w:left="567" w:hanging="567"/>
        <w:rPr>
          <w:rFonts w:asciiTheme="minorHAnsi" w:hAnsiTheme="minorHAnsi"/>
        </w:rPr>
      </w:pPr>
      <w:r>
        <w:t xml:space="preserve">Higher Education students are not included in the USI scheme. </w:t>
      </w:r>
    </w:p>
    <w:sectPr w:rsidR="007276AA" w:rsidRPr="003F6AF8" w:rsidSect="00F60636">
      <w:footerReference w:type="default" r:id="rId19"/>
      <w:pgSz w:w="11906" w:h="16838"/>
      <w:pgMar w:top="1276" w:right="1416" w:bottom="993" w:left="1418" w:header="709"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3C5" w14:textId="77777777" w:rsidR="00F53AFE" w:rsidRDefault="00F53AFE">
      <w:r>
        <w:separator/>
      </w:r>
    </w:p>
  </w:endnote>
  <w:endnote w:type="continuationSeparator" w:id="0">
    <w:p w14:paraId="3356BA17" w14:textId="77777777" w:rsidR="00F53AFE" w:rsidRDefault="00F5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Ligh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328770"/>
      <w:docPartObj>
        <w:docPartGallery w:val="Page Numbers (Bottom of Page)"/>
        <w:docPartUnique/>
      </w:docPartObj>
    </w:sdtPr>
    <w:sdtEndPr>
      <w:rPr>
        <w:rFonts w:ascii="Calibri" w:hAnsi="Calibri"/>
        <w:color w:val="808080" w:themeColor="background1" w:themeShade="80"/>
        <w:spacing w:val="60"/>
        <w:sz w:val="20"/>
        <w:szCs w:val="20"/>
      </w:rPr>
    </w:sdtEndPr>
    <w:sdtContent>
      <w:p w14:paraId="6E397A58" w14:textId="77777777" w:rsidR="00385D6B" w:rsidRPr="00B73C1F" w:rsidRDefault="00385D6B" w:rsidP="009B1A13">
        <w:pPr>
          <w:pStyle w:val="NoSpacing"/>
          <w:tabs>
            <w:tab w:val="right" w:pos="9072"/>
            <w:tab w:val="right" w:pos="9356"/>
          </w:tabs>
          <w:rPr>
            <w:rFonts w:asciiTheme="minorHAnsi" w:hAnsiTheme="minorHAnsi"/>
            <w:sz w:val="16"/>
            <w:szCs w:val="16"/>
          </w:rPr>
        </w:pPr>
        <w:r w:rsidRPr="00B73C1F">
          <w:rPr>
            <w:rFonts w:asciiTheme="minorHAnsi" w:hAnsiTheme="minorHAnsi"/>
            <w:noProof/>
            <w:sz w:val="16"/>
            <w:szCs w:val="16"/>
          </w:rPr>
          <mc:AlternateContent>
            <mc:Choice Requires="wps">
              <w:drawing>
                <wp:anchor distT="4294967295" distB="4294967295" distL="114300" distR="114300" simplePos="0" relativeHeight="251667456" behindDoc="0" locked="0" layoutInCell="1" allowOverlap="1" wp14:anchorId="7E3842A4" wp14:editId="4F617E45">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F46FEF"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sidRPr="00B73C1F">
          <w:rPr>
            <w:rFonts w:asciiTheme="minorHAnsi" w:hAnsiTheme="minorHAnsi"/>
            <w:sz w:val="16"/>
            <w:szCs w:val="16"/>
          </w:rPr>
          <w:t xml:space="preserve">Procedure Contact Officer </w:t>
        </w:r>
        <w:r>
          <w:rPr>
            <w:rFonts w:asciiTheme="minorHAnsi" w:hAnsiTheme="minorHAnsi"/>
            <w:sz w:val="16"/>
            <w:szCs w:val="16"/>
          </w:rPr>
          <w:t>–</w:t>
        </w:r>
        <w:r w:rsidRPr="00B73C1F">
          <w:rPr>
            <w:rFonts w:asciiTheme="minorHAnsi" w:hAnsiTheme="minorHAnsi"/>
            <w:sz w:val="16"/>
            <w:szCs w:val="16"/>
          </w:rPr>
          <w:t xml:space="preserve"> </w:t>
        </w:r>
        <w:r>
          <w:rPr>
            <w:rFonts w:asciiTheme="minorHAnsi" w:hAnsiTheme="minorHAnsi"/>
            <w:sz w:val="16"/>
            <w:szCs w:val="16"/>
          </w:rPr>
          <w:t>Director, CIT Education Services</w:t>
        </w:r>
        <w:r>
          <w:rPr>
            <w:rFonts w:asciiTheme="minorHAnsi" w:hAnsiTheme="minorHAnsi"/>
            <w:sz w:val="16"/>
            <w:szCs w:val="16"/>
          </w:rPr>
          <w:tab/>
        </w:r>
        <w:r w:rsidRPr="00B73C1F">
          <w:rPr>
            <w:rFonts w:asciiTheme="minorHAnsi" w:hAnsiTheme="minorHAnsi"/>
            <w:sz w:val="16"/>
            <w:szCs w:val="16"/>
          </w:rPr>
          <w:t xml:space="preserve">Version </w:t>
        </w:r>
        <w:r w:rsidR="009B1A13">
          <w:rPr>
            <w:rFonts w:asciiTheme="minorHAnsi" w:hAnsiTheme="minorHAnsi"/>
            <w:sz w:val="16"/>
            <w:szCs w:val="16"/>
          </w:rPr>
          <w:t>1</w:t>
        </w:r>
      </w:p>
      <w:p w14:paraId="2E176B65" w14:textId="4A7D7840" w:rsidR="00385D6B" w:rsidRPr="00B73C1F" w:rsidRDefault="00385D6B" w:rsidP="009B1A13">
        <w:pPr>
          <w:pStyle w:val="NoSpacing"/>
          <w:tabs>
            <w:tab w:val="right" w:pos="9072"/>
          </w:tabs>
          <w:rPr>
            <w:rFonts w:asciiTheme="minorHAnsi" w:hAnsiTheme="minorHAnsi"/>
            <w:noProof/>
            <w:sz w:val="16"/>
            <w:szCs w:val="16"/>
          </w:rPr>
        </w:pPr>
        <w:r w:rsidRPr="00B73C1F">
          <w:rPr>
            <w:rFonts w:asciiTheme="minorHAnsi" w:hAnsiTheme="minorHAnsi"/>
            <w:sz w:val="16"/>
            <w:szCs w:val="16"/>
          </w:rPr>
          <w:t>Please check SIS to ensure you have the latest version</w:t>
        </w:r>
        <w:r w:rsidR="009B1A13">
          <w:rPr>
            <w:rFonts w:asciiTheme="minorHAnsi" w:hAnsiTheme="minorHAnsi"/>
            <w:sz w:val="16"/>
            <w:szCs w:val="16"/>
          </w:rPr>
          <w:tab/>
        </w:r>
        <w:r w:rsidRPr="00B73C1F">
          <w:rPr>
            <w:rFonts w:asciiTheme="minorHAnsi" w:hAnsiTheme="minorHAnsi"/>
            <w:sz w:val="16"/>
            <w:szCs w:val="16"/>
          </w:rPr>
          <w:t xml:space="preserve">Page </w:t>
        </w:r>
        <w:r w:rsidRPr="00B73C1F">
          <w:rPr>
            <w:rFonts w:asciiTheme="minorHAnsi" w:hAnsiTheme="minorHAnsi"/>
            <w:sz w:val="16"/>
            <w:szCs w:val="16"/>
          </w:rPr>
          <w:fldChar w:fldCharType="begin"/>
        </w:r>
        <w:r w:rsidRPr="00B73C1F">
          <w:rPr>
            <w:rFonts w:asciiTheme="minorHAnsi" w:hAnsiTheme="minorHAnsi"/>
            <w:sz w:val="16"/>
            <w:szCs w:val="16"/>
          </w:rPr>
          <w:instrText xml:space="preserve"> PAGE  \* Arabic  \* MERGEFORMAT </w:instrText>
        </w:r>
        <w:r w:rsidRPr="00B73C1F">
          <w:rPr>
            <w:rFonts w:asciiTheme="minorHAnsi" w:hAnsiTheme="minorHAnsi"/>
            <w:sz w:val="16"/>
            <w:szCs w:val="16"/>
          </w:rPr>
          <w:fldChar w:fldCharType="separate"/>
        </w:r>
        <w:r w:rsidR="00361BE9">
          <w:rPr>
            <w:rFonts w:asciiTheme="minorHAnsi" w:hAnsiTheme="minorHAnsi"/>
            <w:noProof/>
            <w:sz w:val="16"/>
            <w:szCs w:val="16"/>
          </w:rPr>
          <w:t>5</w:t>
        </w:r>
        <w:r w:rsidRPr="00B73C1F">
          <w:rPr>
            <w:rFonts w:asciiTheme="minorHAnsi" w:hAnsiTheme="minorHAnsi"/>
            <w:sz w:val="16"/>
            <w:szCs w:val="16"/>
          </w:rPr>
          <w:fldChar w:fldCharType="end"/>
        </w:r>
        <w:r w:rsidRPr="00B73C1F">
          <w:rPr>
            <w:rFonts w:asciiTheme="minorHAnsi" w:hAnsiTheme="minorHAnsi"/>
            <w:sz w:val="16"/>
            <w:szCs w:val="16"/>
          </w:rPr>
          <w:t xml:space="preserve"> of </w:t>
        </w:r>
        <w:r w:rsidRPr="00B73C1F">
          <w:rPr>
            <w:rFonts w:asciiTheme="minorHAnsi" w:hAnsiTheme="minorHAnsi"/>
            <w:sz w:val="16"/>
            <w:szCs w:val="16"/>
          </w:rPr>
          <w:fldChar w:fldCharType="begin"/>
        </w:r>
        <w:r w:rsidRPr="00B73C1F">
          <w:rPr>
            <w:rFonts w:asciiTheme="minorHAnsi" w:hAnsiTheme="minorHAnsi"/>
            <w:sz w:val="16"/>
            <w:szCs w:val="16"/>
          </w:rPr>
          <w:instrText xml:space="preserve"> NUMPAGES  \* Arabic  \* MERGEFORMAT </w:instrText>
        </w:r>
        <w:r w:rsidRPr="00B73C1F">
          <w:rPr>
            <w:rFonts w:asciiTheme="minorHAnsi" w:hAnsiTheme="minorHAnsi"/>
            <w:sz w:val="16"/>
            <w:szCs w:val="16"/>
          </w:rPr>
          <w:fldChar w:fldCharType="separate"/>
        </w:r>
        <w:r w:rsidR="00361BE9">
          <w:rPr>
            <w:rFonts w:asciiTheme="minorHAnsi" w:hAnsiTheme="minorHAnsi"/>
            <w:noProof/>
            <w:sz w:val="16"/>
            <w:szCs w:val="16"/>
          </w:rPr>
          <w:t>8</w:t>
        </w:r>
        <w:r w:rsidRPr="00B73C1F">
          <w:rPr>
            <w:rFonts w:asciiTheme="minorHAnsi" w:hAnsiTheme="minorHAnsi"/>
            <w:noProof/>
            <w:sz w:val="16"/>
            <w:szCs w:val="16"/>
          </w:rPr>
          <w:fldChar w:fldCharType="end"/>
        </w:r>
      </w:p>
      <w:p w14:paraId="537FCB0C" w14:textId="2D172278" w:rsidR="00385D6B" w:rsidRPr="00B73C1F" w:rsidRDefault="008848A0" w:rsidP="00385D6B">
        <w:pPr>
          <w:pStyle w:val="NoSpacing"/>
          <w:rPr>
            <w:rFonts w:asciiTheme="minorHAnsi" w:hAnsiTheme="minorHAnsi"/>
            <w:sz w:val="16"/>
            <w:szCs w:val="16"/>
          </w:rPr>
        </w:pPr>
        <w:r>
          <w:rPr>
            <w:rFonts w:asciiTheme="minorHAnsi" w:hAnsiTheme="minorHAnsi"/>
            <w:noProof/>
            <w:sz w:val="16"/>
            <w:szCs w:val="16"/>
          </w:rPr>
          <w:t>December 2021</w:t>
        </w:r>
      </w:p>
      <w:p w14:paraId="689D5E87" w14:textId="77777777" w:rsidR="00385D6B" w:rsidRDefault="008848A0" w:rsidP="00385D6B">
        <w:pPr>
          <w:pStyle w:val="Footer"/>
          <w:pBdr>
            <w:top w:val="single" w:sz="4" w:space="1" w:color="D9D9D9" w:themeColor="background1" w:themeShade="D9"/>
          </w:pBdr>
          <w:rPr>
            <w:rFonts w:ascii="Calibri" w:hAnsi="Calibri"/>
            <w:color w:val="808080" w:themeColor="background1" w:themeShade="80"/>
            <w:spacing w:val="60"/>
            <w:sz w:val="20"/>
            <w:szCs w:val="20"/>
          </w:rPr>
        </w:pPr>
      </w:p>
    </w:sdtContent>
  </w:sdt>
  <w:p w14:paraId="784052B5" w14:textId="77777777" w:rsidR="00037F06" w:rsidRPr="00037F06" w:rsidRDefault="00037F06" w:rsidP="00875263">
    <w:pPr>
      <w:pStyle w:val="Footer"/>
      <w:rPr>
        <w:rStyle w:val="PageNumbe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59233"/>
      <w:docPartObj>
        <w:docPartGallery w:val="Page Numbers (Bottom of Page)"/>
        <w:docPartUnique/>
      </w:docPartObj>
    </w:sdtPr>
    <w:sdtEndPr>
      <w:rPr>
        <w:rFonts w:ascii="Calibri" w:hAnsi="Calibri"/>
        <w:color w:val="808080" w:themeColor="background1" w:themeShade="80"/>
        <w:spacing w:val="60"/>
        <w:sz w:val="20"/>
        <w:szCs w:val="20"/>
      </w:rPr>
    </w:sdtEndPr>
    <w:sdtContent>
      <w:p w14:paraId="7FD12B8C" w14:textId="77777777" w:rsidR="009B1A13" w:rsidRPr="00B73C1F" w:rsidRDefault="009B1A13" w:rsidP="00DE590F">
        <w:pPr>
          <w:pStyle w:val="NoSpacing"/>
          <w:tabs>
            <w:tab w:val="right" w:pos="9072"/>
            <w:tab w:val="right" w:pos="14459"/>
          </w:tabs>
          <w:rPr>
            <w:rFonts w:asciiTheme="minorHAnsi" w:hAnsiTheme="minorHAnsi"/>
            <w:sz w:val="16"/>
            <w:szCs w:val="16"/>
          </w:rPr>
        </w:pPr>
        <w:r w:rsidRPr="00B73C1F">
          <w:rPr>
            <w:rFonts w:asciiTheme="minorHAnsi" w:hAnsiTheme="minorHAnsi"/>
            <w:noProof/>
            <w:sz w:val="16"/>
            <w:szCs w:val="16"/>
          </w:rPr>
          <mc:AlternateContent>
            <mc:Choice Requires="wps">
              <w:drawing>
                <wp:anchor distT="4294967295" distB="4294967295" distL="114300" distR="114300" simplePos="0" relativeHeight="251673600" behindDoc="0" locked="0" layoutInCell="1" allowOverlap="1" wp14:anchorId="6A35FE19" wp14:editId="3461E78A">
                  <wp:simplePos x="0" y="0"/>
                  <wp:positionH relativeFrom="column">
                    <wp:posOffset>-34290</wp:posOffset>
                  </wp:positionH>
                  <wp:positionV relativeFrom="paragraph">
                    <wp:posOffset>-43816</wp:posOffset>
                  </wp:positionV>
                  <wp:extent cx="57708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A3C283"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xyI488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sidRPr="00B73C1F">
          <w:rPr>
            <w:rFonts w:asciiTheme="minorHAnsi" w:hAnsiTheme="minorHAnsi"/>
            <w:sz w:val="16"/>
            <w:szCs w:val="16"/>
          </w:rPr>
          <w:t xml:space="preserve">Procedure Contact Officer </w:t>
        </w:r>
        <w:r>
          <w:rPr>
            <w:rFonts w:asciiTheme="minorHAnsi" w:hAnsiTheme="minorHAnsi"/>
            <w:sz w:val="16"/>
            <w:szCs w:val="16"/>
          </w:rPr>
          <w:t>–</w:t>
        </w:r>
        <w:r w:rsidRPr="00B73C1F">
          <w:rPr>
            <w:rFonts w:asciiTheme="minorHAnsi" w:hAnsiTheme="minorHAnsi"/>
            <w:sz w:val="16"/>
            <w:szCs w:val="16"/>
          </w:rPr>
          <w:t xml:space="preserve"> </w:t>
        </w:r>
        <w:r>
          <w:rPr>
            <w:rFonts w:asciiTheme="minorHAnsi" w:hAnsiTheme="minorHAnsi"/>
            <w:sz w:val="16"/>
            <w:szCs w:val="16"/>
          </w:rPr>
          <w:t>Director, CIT Education Services</w:t>
        </w:r>
        <w:r>
          <w:rPr>
            <w:rFonts w:asciiTheme="minorHAnsi" w:hAnsiTheme="minorHAnsi"/>
            <w:sz w:val="16"/>
            <w:szCs w:val="16"/>
          </w:rPr>
          <w:tab/>
        </w:r>
        <w:r w:rsidRPr="00B73C1F">
          <w:rPr>
            <w:rFonts w:asciiTheme="minorHAnsi" w:hAnsiTheme="minorHAnsi"/>
            <w:sz w:val="16"/>
            <w:szCs w:val="16"/>
          </w:rPr>
          <w:t>Version 1</w:t>
        </w:r>
      </w:p>
      <w:p w14:paraId="1680927F" w14:textId="06CE538E" w:rsidR="009B1A13" w:rsidRPr="00B73C1F" w:rsidRDefault="009B1A13" w:rsidP="009B1A13">
        <w:pPr>
          <w:pStyle w:val="NoSpacing"/>
          <w:tabs>
            <w:tab w:val="right" w:pos="9072"/>
            <w:tab w:val="right" w:pos="14459"/>
          </w:tabs>
          <w:rPr>
            <w:rFonts w:asciiTheme="minorHAnsi" w:hAnsiTheme="minorHAnsi"/>
            <w:noProof/>
            <w:sz w:val="16"/>
            <w:szCs w:val="16"/>
          </w:rPr>
        </w:pPr>
        <w:r w:rsidRPr="00B73C1F">
          <w:rPr>
            <w:rFonts w:asciiTheme="minorHAnsi" w:hAnsiTheme="minorHAnsi"/>
            <w:sz w:val="16"/>
            <w:szCs w:val="16"/>
          </w:rPr>
          <w:t xml:space="preserve">Please check </w:t>
        </w:r>
        <w:r w:rsidR="00B90A76">
          <w:rPr>
            <w:rFonts w:asciiTheme="minorHAnsi" w:hAnsiTheme="minorHAnsi"/>
            <w:sz w:val="16"/>
            <w:szCs w:val="16"/>
          </w:rPr>
          <w:t xml:space="preserve">website </w:t>
        </w:r>
        <w:r w:rsidRPr="00B73C1F">
          <w:rPr>
            <w:rFonts w:asciiTheme="minorHAnsi" w:hAnsiTheme="minorHAnsi"/>
            <w:sz w:val="16"/>
            <w:szCs w:val="16"/>
          </w:rPr>
          <w:t>to ensure you have the latest version</w:t>
        </w:r>
        <w:r w:rsidRPr="00B73C1F">
          <w:rPr>
            <w:rFonts w:asciiTheme="minorHAnsi" w:hAnsiTheme="minorHAnsi"/>
            <w:sz w:val="16"/>
            <w:szCs w:val="16"/>
          </w:rPr>
          <w:tab/>
          <w:t xml:space="preserve">Page </w:t>
        </w:r>
        <w:r w:rsidRPr="00B73C1F">
          <w:rPr>
            <w:rFonts w:asciiTheme="minorHAnsi" w:hAnsiTheme="minorHAnsi"/>
            <w:sz w:val="16"/>
            <w:szCs w:val="16"/>
          </w:rPr>
          <w:fldChar w:fldCharType="begin"/>
        </w:r>
        <w:r w:rsidRPr="00B73C1F">
          <w:rPr>
            <w:rFonts w:asciiTheme="minorHAnsi" w:hAnsiTheme="minorHAnsi"/>
            <w:sz w:val="16"/>
            <w:szCs w:val="16"/>
          </w:rPr>
          <w:instrText xml:space="preserve"> PAGE  \* Arabic  \* MERGEFORMAT </w:instrText>
        </w:r>
        <w:r w:rsidRPr="00B73C1F">
          <w:rPr>
            <w:rFonts w:asciiTheme="minorHAnsi" w:hAnsiTheme="minorHAnsi"/>
            <w:sz w:val="16"/>
            <w:szCs w:val="16"/>
          </w:rPr>
          <w:fldChar w:fldCharType="separate"/>
        </w:r>
        <w:r w:rsidR="00361BE9">
          <w:rPr>
            <w:rFonts w:asciiTheme="minorHAnsi" w:hAnsiTheme="minorHAnsi"/>
            <w:noProof/>
            <w:sz w:val="16"/>
            <w:szCs w:val="16"/>
          </w:rPr>
          <w:t>8</w:t>
        </w:r>
        <w:r w:rsidRPr="00B73C1F">
          <w:rPr>
            <w:rFonts w:asciiTheme="minorHAnsi" w:hAnsiTheme="minorHAnsi"/>
            <w:sz w:val="16"/>
            <w:szCs w:val="16"/>
          </w:rPr>
          <w:fldChar w:fldCharType="end"/>
        </w:r>
        <w:r w:rsidRPr="00B73C1F">
          <w:rPr>
            <w:rFonts w:asciiTheme="minorHAnsi" w:hAnsiTheme="minorHAnsi"/>
            <w:sz w:val="16"/>
            <w:szCs w:val="16"/>
          </w:rPr>
          <w:t xml:space="preserve"> of </w:t>
        </w:r>
        <w:r w:rsidRPr="00B73C1F">
          <w:rPr>
            <w:rFonts w:asciiTheme="minorHAnsi" w:hAnsiTheme="minorHAnsi"/>
            <w:sz w:val="16"/>
            <w:szCs w:val="16"/>
          </w:rPr>
          <w:fldChar w:fldCharType="begin"/>
        </w:r>
        <w:r w:rsidRPr="00B73C1F">
          <w:rPr>
            <w:rFonts w:asciiTheme="minorHAnsi" w:hAnsiTheme="minorHAnsi"/>
            <w:sz w:val="16"/>
            <w:szCs w:val="16"/>
          </w:rPr>
          <w:instrText xml:space="preserve"> NUMPAGES  \* Arabic  \* MERGEFORMAT </w:instrText>
        </w:r>
        <w:r w:rsidRPr="00B73C1F">
          <w:rPr>
            <w:rFonts w:asciiTheme="minorHAnsi" w:hAnsiTheme="minorHAnsi"/>
            <w:sz w:val="16"/>
            <w:szCs w:val="16"/>
          </w:rPr>
          <w:fldChar w:fldCharType="separate"/>
        </w:r>
        <w:r w:rsidR="00361BE9">
          <w:rPr>
            <w:rFonts w:asciiTheme="minorHAnsi" w:hAnsiTheme="minorHAnsi"/>
            <w:noProof/>
            <w:sz w:val="16"/>
            <w:szCs w:val="16"/>
          </w:rPr>
          <w:t>8</w:t>
        </w:r>
        <w:r w:rsidRPr="00B73C1F">
          <w:rPr>
            <w:rFonts w:asciiTheme="minorHAnsi" w:hAnsiTheme="minorHAnsi"/>
            <w:noProof/>
            <w:sz w:val="16"/>
            <w:szCs w:val="16"/>
          </w:rPr>
          <w:fldChar w:fldCharType="end"/>
        </w:r>
      </w:p>
      <w:p w14:paraId="5D80D6B2" w14:textId="77777777" w:rsidR="009B1A13" w:rsidRPr="00B73C1F" w:rsidRDefault="004B6A95" w:rsidP="00C94630">
        <w:pPr>
          <w:pStyle w:val="NoSpacing"/>
          <w:tabs>
            <w:tab w:val="right" w:pos="14459"/>
          </w:tabs>
          <w:rPr>
            <w:rFonts w:asciiTheme="minorHAnsi" w:hAnsiTheme="minorHAnsi"/>
            <w:sz w:val="16"/>
            <w:szCs w:val="16"/>
          </w:rPr>
        </w:pPr>
        <w:r>
          <w:rPr>
            <w:rFonts w:asciiTheme="minorHAnsi" w:hAnsiTheme="minorHAnsi"/>
            <w:noProof/>
            <w:sz w:val="16"/>
            <w:szCs w:val="16"/>
          </w:rPr>
          <w:t>October</w:t>
        </w:r>
        <w:r w:rsidR="009B1A13" w:rsidRPr="00B73C1F">
          <w:rPr>
            <w:rFonts w:asciiTheme="minorHAnsi" w:hAnsiTheme="minorHAnsi"/>
            <w:noProof/>
            <w:sz w:val="16"/>
            <w:szCs w:val="16"/>
          </w:rPr>
          <w:t xml:space="preserve"> 201</w:t>
        </w:r>
        <w:r w:rsidR="00654516">
          <w:rPr>
            <w:rFonts w:asciiTheme="minorHAnsi" w:hAnsiTheme="minorHAnsi"/>
            <w:noProof/>
            <w:sz w:val="16"/>
            <w:szCs w:val="16"/>
          </w:rPr>
          <w:t>7</w:t>
        </w:r>
      </w:p>
      <w:p w14:paraId="32B94C39" w14:textId="77777777" w:rsidR="009B1A13" w:rsidRDefault="008848A0" w:rsidP="00385D6B">
        <w:pPr>
          <w:pStyle w:val="Footer"/>
          <w:pBdr>
            <w:top w:val="single" w:sz="4" w:space="1" w:color="D9D9D9" w:themeColor="background1" w:themeShade="D9"/>
          </w:pBdr>
          <w:rPr>
            <w:rFonts w:ascii="Calibri" w:hAnsi="Calibri"/>
            <w:color w:val="808080" w:themeColor="background1" w:themeShade="80"/>
            <w:spacing w:val="60"/>
            <w:sz w:val="20"/>
            <w:szCs w:val="20"/>
          </w:rPr>
        </w:pPr>
      </w:p>
    </w:sdtContent>
  </w:sdt>
  <w:p w14:paraId="09ADED38" w14:textId="77777777" w:rsidR="009B1A13" w:rsidRPr="00037F06" w:rsidRDefault="009B1A13" w:rsidP="00875263">
    <w:pPr>
      <w:pStyle w:val="Footer"/>
      <w:rPr>
        <w:rStyle w:val="PageNumbe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4A3D" w14:textId="77777777" w:rsidR="00F53AFE" w:rsidRDefault="00F53AFE">
      <w:r>
        <w:separator/>
      </w:r>
    </w:p>
  </w:footnote>
  <w:footnote w:type="continuationSeparator" w:id="0">
    <w:p w14:paraId="4FAF6DD9" w14:textId="77777777" w:rsidR="00F53AFE" w:rsidRDefault="00F5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945D" w14:textId="318529D3" w:rsidR="00037F06" w:rsidRPr="00E1096E" w:rsidRDefault="00000B2B" w:rsidP="00875263">
    <w:pPr>
      <w:pStyle w:val="Header"/>
      <w:rPr>
        <w:rFonts w:ascii="Calibri" w:hAnsi="Calibri" w:cs="Calibri"/>
        <w:sz w:val="16"/>
        <w:szCs w:val="16"/>
      </w:rPr>
    </w:pPr>
    <w:r>
      <w:rPr>
        <w:noProof/>
      </w:rPr>
      <w:drawing>
        <wp:anchor distT="0" distB="0" distL="114300" distR="114300" simplePos="0" relativeHeight="251675648" behindDoc="0" locked="0" layoutInCell="1" allowOverlap="1" wp14:anchorId="5CA260F0" wp14:editId="11D49024">
          <wp:simplePos x="0" y="0"/>
          <wp:positionH relativeFrom="margin">
            <wp:align>right</wp:align>
          </wp:positionH>
          <wp:positionV relativeFrom="paragraph">
            <wp:posOffset>-181610</wp:posOffset>
          </wp:positionV>
          <wp:extent cx="2009727" cy="433219"/>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27" cy="433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87460" w14:textId="77777777" w:rsidR="00037F06" w:rsidRPr="00875263" w:rsidRDefault="00037F06" w:rsidP="0087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4B0"/>
    <w:multiLevelType w:val="hybridMultilevel"/>
    <w:tmpl w:val="26C6F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423E0"/>
    <w:multiLevelType w:val="hybridMultilevel"/>
    <w:tmpl w:val="14CC2FEA"/>
    <w:lvl w:ilvl="0" w:tplc="7B0C03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E14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C4E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1AC0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A1A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D02F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305A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DE92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8094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7C3B69"/>
    <w:multiLevelType w:val="hybridMultilevel"/>
    <w:tmpl w:val="5A8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E3C7D"/>
    <w:multiLevelType w:val="hybridMultilevel"/>
    <w:tmpl w:val="7FA66F06"/>
    <w:lvl w:ilvl="0" w:tplc="B07ABC50">
      <w:start w:val="1"/>
      <w:numFmt w:val="bullet"/>
      <w:lvlText w:val="•"/>
      <w:lvlJc w:val="left"/>
      <w:pPr>
        <w:ind w:left="101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C67C02CE">
      <w:start w:val="1"/>
      <w:numFmt w:val="bullet"/>
      <w:lvlText w:val="o"/>
      <w:lvlJc w:val="left"/>
      <w:pPr>
        <w:ind w:left="124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C8C455A">
      <w:start w:val="1"/>
      <w:numFmt w:val="bullet"/>
      <w:lvlText w:val="▪"/>
      <w:lvlJc w:val="left"/>
      <w:pPr>
        <w:ind w:left="196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EA054A0">
      <w:start w:val="1"/>
      <w:numFmt w:val="bullet"/>
      <w:lvlText w:val="•"/>
      <w:lvlJc w:val="left"/>
      <w:pPr>
        <w:ind w:left="26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1700DD24">
      <w:start w:val="1"/>
      <w:numFmt w:val="bullet"/>
      <w:lvlText w:val="o"/>
      <w:lvlJc w:val="left"/>
      <w:pPr>
        <w:ind w:left="340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4F1432D4">
      <w:start w:val="1"/>
      <w:numFmt w:val="bullet"/>
      <w:lvlText w:val="▪"/>
      <w:lvlJc w:val="left"/>
      <w:pPr>
        <w:ind w:left="412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CE4A0DC">
      <w:start w:val="1"/>
      <w:numFmt w:val="bullet"/>
      <w:lvlText w:val="•"/>
      <w:lvlJc w:val="left"/>
      <w:pPr>
        <w:ind w:left="484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BACB8EA">
      <w:start w:val="1"/>
      <w:numFmt w:val="bullet"/>
      <w:lvlText w:val="o"/>
      <w:lvlJc w:val="left"/>
      <w:pPr>
        <w:ind w:left="556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7843DA8">
      <w:start w:val="1"/>
      <w:numFmt w:val="bullet"/>
      <w:lvlText w:val="▪"/>
      <w:lvlJc w:val="left"/>
      <w:pPr>
        <w:ind w:left="628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 w15:restartNumberingAfterBreak="0">
    <w:nsid w:val="15CE442E"/>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 w15:restartNumberingAfterBreak="0">
    <w:nsid w:val="17694F7D"/>
    <w:multiLevelType w:val="hybridMultilevel"/>
    <w:tmpl w:val="7DFC8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37178"/>
    <w:multiLevelType w:val="hybridMultilevel"/>
    <w:tmpl w:val="09BCCC82"/>
    <w:lvl w:ilvl="0" w:tplc="6A08172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367447"/>
    <w:multiLevelType w:val="hybridMultilevel"/>
    <w:tmpl w:val="51A0E7E4"/>
    <w:lvl w:ilvl="0" w:tplc="6672AF58">
      <w:start w:val="6"/>
      <w:numFmt w:val="decimal"/>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40FD3"/>
    <w:multiLevelType w:val="hybridMultilevel"/>
    <w:tmpl w:val="A39871E2"/>
    <w:lvl w:ilvl="0" w:tplc="A86A5C7A">
      <w:start w:val="1"/>
      <w:numFmt w:val="lowerRoman"/>
      <w:lvlText w:val="%1."/>
      <w:lvlJc w:val="righ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15:restartNumberingAfterBreak="0">
    <w:nsid w:val="1E9E5470"/>
    <w:multiLevelType w:val="hybridMultilevel"/>
    <w:tmpl w:val="347E11D0"/>
    <w:lvl w:ilvl="0" w:tplc="57F83754">
      <w:start w:val="1"/>
      <w:numFmt w:val="decimal"/>
      <w:lvlText w:val="%1."/>
      <w:lvlJc w:val="left"/>
      <w:pPr>
        <w:tabs>
          <w:tab w:val="num" w:pos="454"/>
        </w:tabs>
        <w:ind w:left="454" w:hanging="454"/>
      </w:pPr>
    </w:lvl>
    <w:lvl w:ilvl="1" w:tplc="0C09001B">
      <w:start w:val="1"/>
      <w:numFmt w:val="lowerRoman"/>
      <w:lvlText w:val="%2."/>
      <w:lvlJc w:val="righ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F9718EA"/>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1" w15:restartNumberingAfterBreak="0">
    <w:nsid w:val="27133C23"/>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2" w15:restartNumberingAfterBreak="0">
    <w:nsid w:val="2A78686D"/>
    <w:multiLevelType w:val="hybridMultilevel"/>
    <w:tmpl w:val="3EFE0B72"/>
    <w:lvl w:ilvl="0" w:tplc="0C09001B">
      <w:start w:val="1"/>
      <w:numFmt w:val="lowerRoman"/>
      <w:lvlText w:val="%1."/>
      <w:lvlJc w:val="right"/>
      <w:pPr>
        <w:tabs>
          <w:tab w:val="num" w:pos="1174"/>
        </w:tabs>
        <w:ind w:left="1174" w:hanging="454"/>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D037E08"/>
    <w:multiLevelType w:val="hybridMultilevel"/>
    <w:tmpl w:val="7A90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36A01"/>
    <w:multiLevelType w:val="hybridMultilevel"/>
    <w:tmpl w:val="E2C6553A"/>
    <w:lvl w:ilvl="0" w:tplc="144E74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C0AE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08F1E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FA1F9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E653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583E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34B58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E28D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E864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A76903"/>
    <w:multiLevelType w:val="hybridMultilevel"/>
    <w:tmpl w:val="74F2034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BF0B99"/>
    <w:multiLevelType w:val="hybridMultilevel"/>
    <w:tmpl w:val="47841EEE"/>
    <w:lvl w:ilvl="0" w:tplc="0C09001B">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3C18F1"/>
    <w:multiLevelType w:val="hybridMultilevel"/>
    <w:tmpl w:val="91B8D910"/>
    <w:lvl w:ilvl="0" w:tplc="0C09001B">
      <w:start w:val="1"/>
      <w:numFmt w:val="lowerRoman"/>
      <w:lvlText w:val="%1."/>
      <w:lvlJc w:val="righ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8" w15:restartNumberingAfterBreak="0">
    <w:nsid w:val="388161F9"/>
    <w:multiLevelType w:val="hybridMultilevel"/>
    <w:tmpl w:val="E63E6E44"/>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D774C03"/>
    <w:multiLevelType w:val="hybridMultilevel"/>
    <w:tmpl w:val="B20279CA"/>
    <w:lvl w:ilvl="0" w:tplc="A94EAF8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83D8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349B1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0FAD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2A43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8220B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F623D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0C5D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A3EF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731BE5"/>
    <w:multiLevelType w:val="hybridMultilevel"/>
    <w:tmpl w:val="50D8DD36"/>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4AA7696"/>
    <w:multiLevelType w:val="hybridMultilevel"/>
    <w:tmpl w:val="5434BC26"/>
    <w:lvl w:ilvl="0" w:tplc="3AC4D9D0">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260F12"/>
    <w:multiLevelType w:val="hybridMultilevel"/>
    <w:tmpl w:val="A3207E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B54326"/>
    <w:multiLevelType w:val="hybridMultilevel"/>
    <w:tmpl w:val="785E2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1C7424"/>
    <w:multiLevelType w:val="hybridMultilevel"/>
    <w:tmpl w:val="AF3C12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C926D9"/>
    <w:multiLevelType w:val="hybridMultilevel"/>
    <w:tmpl w:val="DAC8A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77628"/>
    <w:multiLevelType w:val="hybridMultilevel"/>
    <w:tmpl w:val="46C0B154"/>
    <w:lvl w:ilvl="0" w:tplc="48F8D238">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D7C53C8"/>
    <w:multiLevelType w:val="hybridMultilevel"/>
    <w:tmpl w:val="1FB4ACDA"/>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F06633F"/>
    <w:multiLevelType w:val="hybridMultilevel"/>
    <w:tmpl w:val="105E52AA"/>
    <w:lvl w:ilvl="0" w:tplc="9ACAC3F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6652A38"/>
    <w:multiLevelType w:val="hybridMultilevel"/>
    <w:tmpl w:val="C69E2390"/>
    <w:lvl w:ilvl="0" w:tplc="FCD07B0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5C0BF6"/>
    <w:multiLevelType w:val="hybridMultilevel"/>
    <w:tmpl w:val="F8F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89060A"/>
    <w:multiLevelType w:val="hybridMultilevel"/>
    <w:tmpl w:val="52D62F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2F05A3"/>
    <w:multiLevelType w:val="hybridMultilevel"/>
    <w:tmpl w:val="C4B04846"/>
    <w:lvl w:ilvl="0" w:tplc="0C09001B">
      <w:start w:val="1"/>
      <w:numFmt w:val="lowerRoman"/>
      <w:lvlText w:val="%1."/>
      <w:lvlJc w:val="righ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137613"/>
    <w:multiLevelType w:val="hybridMultilevel"/>
    <w:tmpl w:val="33C2F8A0"/>
    <w:lvl w:ilvl="0" w:tplc="DCE4B7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4A3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2A6DF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00575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FACA4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A85CD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5E73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CA39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0AF7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465437"/>
    <w:multiLevelType w:val="hybridMultilevel"/>
    <w:tmpl w:val="224A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0F770B"/>
    <w:multiLevelType w:val="hybridMultilevel"/>
    <w:tmpl w:val="C9E00C8A"/>
    <w:lvl w:ilvl="0" w:tplc="49F8355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C36829"/>
    <w:multiLevelType w:val="hybridMultilevel"/>
    <w:tmpl w:val="853CB0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F1535"/>
    <w:multiLevelType w:val="hybridMultilevel"/>
    <w:tmpl w:val="A3A8E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B27F0"/>
    <w:multiLevelType w:val="hybridMultilevel"/>
    <w:tmpl w:val="CA7A2210"/>
    <w:lvl w:ilvl="0" w:tplc="E2544120">
      <w:start w:val="1"/>
      <w:numFmt w:val="lowerRoman"/>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56F63C6"/>
    <w:multiLevelType w:val="hybridMultilevel"/>
    <w:tmpl w:val="B8AC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8C6B06"/>
    <w:multiLevelType w:val="hybridMultilevel"/>
    <w:tmpl w:val="E6968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8"/>
  </w:num>
  <w:num w:numId="11">
    <w:abstractNumId w:val="29"/>
  </w:num>
  <w:num w:numId="12">
    <w:abstractNumId w:val="7"/>
  </w:num>
  <w:num w:numId="13">
    <w:abstractNumId w:val="21"/>
  </w:num>
  <w:num w:numId="14">
    <w:abstractNumId w:val="9"/>
  </w:num>
  <w:num w:numId="15">
    <w:abstractNumId w:val="16"/>
  </w:num>
  <w:num w:numId="16">
    <w:abstractNumId w:val="32"/>
  </w:num>
  <w:num w:numId="17">
    <w:abstractNumId w:val="26"/>
  </w:num>
  <w:num w:numId="18">
    <w:abstractNumId w:val="27"/>
  </w:num>
  <w:num w:numId="19">
    <w:abstractNumId w:val="17"/>
  </w:num>
  <w:num w:numId="20">
    <w:abstractNumId w:val="11"/>
  </w:num>
  <w:num w:numId="21">
    <w:abstractNumId w:val="10"/>
  </w:num>
  <w:num w:numId="22">
    <w:abstractNumId w:val="23"/>
  </w:num>
  <w:num w:numId="23">
    <w:abstractNumId w:val="13"/>
  </w:num>
  <w:num w:numId="24">
    <w:abstractNumId w:val="30"/>
  </w:num>
  <w:num w:numId="25">
    <w:abstractNumId w:val="0"/>
  </w:num>
  <w:num w:numId="26">
    <w:abstractNumId w:val="2"/>
  </w:num>
  <w:num w:numId="27">
    <w:abstractNumId w:val="40"/>
  </w:num>
  <w:num w:numId="28">
    <w:abstractNumId w:val="25"/>
  </w:num>
  <w:num w:numId="29">
    <w:abstractNumId w:val="39"/>
  </w:num>
  <w:num w:numId="30">
    <w:abstractNumId w:val="5"/>
  </w:num>
  <w:num w:numId="31">
    <w:abstractNumId w:val="37"/>
  </w:num>
  <w:num w:numId="32">
    <w:abstractNumId w:val="34"/>
  </w:num>
  <w:num w:numId="33">
    <w:abstractNumId w:val="36"/>
  </w:num>
  <w:num w:numId="34">
    <w:abstractNumId w:val="15"/>
  </w:num>
  <w:num w:numId="35">
    <w:abstractNumId w:val="35"/>
  </w:num>
  <w:num w:numId="36">
    <w:abstractNumId w:val="28"/>
  </w:num>
  <w:num w:numId="37">
    <w:abstractNumId w:val="31"/>
  </w:num>
  <w:num w:numId="38">
    <w:abstractNumId w:val="22"/>
  </w:num>
  <w:num w:numId="39">
    <w:abstractNumId w:val="24"/>
  </w:num>
  <w:num w:numId="40">
    <w:abstractNumId w:val="19"/>
  </w:num>
  <w:num w:numId="41">
    <w:abstractNumId w:val="1"/>
  </w:num>
  <w:num w:numId="42">
    <w:abstractNumId w:val="3"/>
  </w:num>
  <w:num w:numId="43">
    <w:abstractNumId w:val="14"/>
  </w:num>
  <w:num w:numId="4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84"/>
    <w:rsid w:val="00000B2B"/>
    <w:rsid w:val="000038E9"/>
    <w:rsid w:val="00006568"/>
    <w:rsid w:val="00010E41"/>
    <w:rsid w:val="00012100"/>
    <w:rsid w:val="000133E7"/>
    <w:rsid w:val="000155D6"/>
    <w:rsid w:val="00022F13"/>
    <w:rsid w:val="00030C7C"/>
    <w:rsid w:val="00030E89"/>
    <w:rsid w:val="00030F62"/>
    <w:rsid w:val="00037F06"/>
    <w:rsid w:val="00040B96"/>
    <w:rsid w:val="000442DA"/>
    <w:rsid w:val="00044BAF"/>
    <w:rsid w:val="000450DB"/>
    <w:rsid w:val="000462F4"/>
    <w:rsid w:val="000604A7"/>
    <w:rsid w:val="0006201D"/>
    <w:rsid w:val="000640DE"/>
    <w:rsid w:val="000710FD"/>
    <w:rsid w:val="0007266F"/>
    <w:rsid w:val="00083B02"/>
    <w:rsid w:val="00086048"/>
    <w:rsid w:val="000911CB"/>
    <w:rsid w:val="000920D9"/>
    <w:rsid w:val="000936A2"/>
    <w:rsid w:val="00095B46"/>
    <w:rsid w:val="00096007"/>
    <w:rsid w:val="00096249"/>
    <w:rsid w:val="000A0F6A"/>
    <w:rsid w:val="000A2A98"/>
    <w:rsid w:val="000A73F4"/>
    <w:rsid w:val="000B1CF8"/>
    <w:rsid w:val="000B45D1"/>
    <w:rsid w:val="000B598A"/>
    <w:rsid w:val="000B6283"/>
    <w:rsid w:val="000B6B09"/>
    <w:rsid w:val="000B7002"/>
    <w:rsid w:val="000C3D71"/>
    <w:rsid w:val="000D13F1"/>
    <w:rsid w:val="000E1CFC"/>
    <w:rsid w:val="000E57D1"/>
    <w:rsid w:val="000F0743"/>
    <w:rsid w:val="000F2A2B"/>
    <w:rsid w:val="000F48EF"/>
    <w:rsid w:val="000F5A48"/>
    <w:rsid w:val="000F7692"/>
    <w:rsid w:val="001003DB"/>
    <w:rsid w:val="00106CC9"/>
    <w:rsid w:val="00111E42"/>
    <w:rsid w:val="00115796"/>
    <w:rsid w:val="00115CFB"/>
    <w:rsid w:val="00120717"/>
    <w:rsid w:val="00121AEC"/>
    <w:rsid w:val="0012202B"/>
    <w:rsid w:val="001249E7"/>
    <w:rsid w:val="00127FC7"/>
    <w:rsid w:val="001309CB"/>
    <w:rsid w:val="001322D3"/>
    <w:rsid w:val="00133007"/>
    <w:rsid w:val="0013332A"/>
    <w:rsid w:val="0013554B"/>
    <w:rsid w:val="0014079F"/>
    <w:rsid w:val="001419DD"/>
    <w:rsid w:val="0014228D"/>
    <w:rsid w:val="00142F13"/>
    <w:rsid w:val="00145477"/>
    <w:rsid w:val="00150B7E"/>
    <w:rsid w:val="00150C6F"/>
    <w:rsid w:val="00151177"/>
    <w:rsid w:val="001612F1"/>
    <w:rsid w:val="0016280B"/>
    <w:rsid w:val="0017016C"/>
    <w:rsid w:val="0017074B"/>
    <w:rsid w:val="00171E58"/>
    <w:rsid w:val="00173237"/>
    <w:rsid w:val="00177D35"/>
    <w:rsid w:val="00182FCD"/>
    <w:rsid w:val="00184F7D"/>
    <w:rsid w:val="001863A1"/>
    <w:rsid w:val="0019160C"/>
    <w:rsid w:val="00194E6A"/>
    <w:rsid w:val="0019625B"/>
    <w:rsid w:val="00196730"/>
    <w:rsid w:val="00197EE7"/>
    <w:rsid w:val="001A26DB"/>
    <w:rsid w:val="001A444D"/>
    <w:rsid w:val="001A53DE"/>
    <w:rsid w:val="001B0F68"/>
    <w:rsid w:val="001B5772"/>
    <w:rsid w:val="001B7131"/>
    <w:rsid w:val="001C26AA"/>
    <w:rsid w:val="001C2B72"/>
    <w:rsid w:val="001C3E12"/>
    <w:rsid w:val="001C63C2"/>
    <w:rsid w:val="001C6FB5"/>
    <w:rsid w:val="001D57BB"/>
    <w:rsid w:val="001D5DA6"/>
    <w:rsid w:val="001F0655"/>
    <w:rsid w:val="001F211B"/>
    <w:rsid w:val="001F47CA"/>
    <w:rsid w:val="001F5A8F"/>
    <w:rsid w:val="00201532"/>
    <w:rsid w:val="00204E86"/>
    <w:rsid w:val="002241C7"/>
    <w:rsid w:val="00225375"/>
    <w:rsid w:val="00225AAA"/>
    <w:rsid w:val="002308E9"/>
    <w:rsid w:val="00230D03"/>
    <w:rsid w:val="0023187B"/>
    <w:rsid w:val="00240CAD"/>
    <w:rsid w:val="00241AAC"/>
    <w:rsid w:val="002424BD"/>
    <w:rsid w:val="00244875"/>
    <w:rsid w:val="00244F4E"/>
    <w:rsid w:val="0024615C"/>
    <w:rsid w:val="00255F47"/>
    <w:rsid w:val="00260185"/>
    <w:rsid w:val="00263639"/>
    <w:rsid w:val="00264D61"/>
    <w:rsid w:val="00265A55"/>
    <w:rsid w:val="002749CB"/>
    <w:rsid w:val="00274CA0"/>
    <w:rsid w:val="002752F0"/>
    <w:rsid w:val="002809A5"/>
    <w:rsid w:val="00280E59"/>
    <w:rsid w:val="002821CA"/>
    <w:rsid w:val="00284D46"/>
    <w:rsid w:val="00286E89"/>
    <w:rsid w:val="00290703"/>
    <w:rsid w:val="002A07CC"/>
    <w:rsid w:val="002A71CD"/>
    <w:rsid w:val="002A7505"/>
    <w:rsid w:val="002A78F5"/>
    <w:rsid w:val="002B0A9E"/>
    <w:rsid w:val="002B0AA1"/>
    <w:rsid w:val="002B6514"/>
    <w:rsid w:val="002C12D3"/>
    <w:rsid w:val="002C33DF"/>
    <w:rsid w:val="002C6894"/>
    <w:rsid w:val="002C7E82"/>
    <w:rsid w:val="002D1068"/>
    <w:rsid w:val="002D2BA0"/>
    <w:rsid w:val="002E504F"/>
    <w:rsid w:val="002E57B2"/>
    <w:rsid w:val="002E5F79"/>
    <w:rsid w:val="002F5217"/>
    <w:rsid w:val="00300C78"/>
    <w:rsid w:val="00302E47"/>
    <w:rsid w:val="00303806"/>
    <w:rsid w:val="00306AB2"/>
    <w:rsid w:val="00307768"/>
    <w:rsid w:val="0031040E"/>
    <w:rsid w:val="003139CA"/>
    <w:rsid w:val="0031508B"/>
    <w:rsid w:val="00317A9B"/>
    <w:rsid w:val="00320C82"/>
    <w:rsid w:val="00320DB4"/>
    <w:rsid w:val="00322DA6"/>
    <w:rsid w:val="00332416"/>
    <w:rsid w:val="00333E66"/>
    <w:rsid w:val="00335D61"/>
    <w:rsid w:val="003370BC"/>
    <w:rsid w:val="0033731E"/>
    <w:rsid w:val="0033732E"/>
    <w:rsid w:val="003379EE"/>
    <w:rsid w:val="003479E1"/>
    <w:rsid w:val="00350FC6"/>
    <w:rsid w:val="00354235"/>
    <w:rsid w:val="00355160"/>
    <w:rsid w:val="00355F80"/>
    <w:rsid w:val="003574DF"/>
    <w:rsid w:val="00357AA0"/>
    <w:rsid w:val="00361BE9"/>
    <w:rsid w:val="00371EE0"/>
    <w:rsid w:val="00372AAC"/>
    <w:rsid w:val="003746B8"/>
    <w:rsid w:val="0037596C"/>
    <w:rsid w:val="0037653F"/>
    <w:rsid w:val="003807A0"/>
    <w:rsid w:val="003811CB"/>
    <w:rsid w:val="00383624"/>
    <w:rsid w:val="00384121"/>
    <w:rsid w:val="00384252"/>
    <w:rsid w:val="00385D6B"/>
    <w:rsid w:val="00391A36"/>
    <w:rsid w:val="00392016"/>
    <w:rsid w:val="00393005"/>
    <w:rsid w:val="003979F4"/>
    <w:rsid w:val="003A0C60"/>
    <w:rsid w:val="003A1C5F"/>
    <w:rsid w:val="003A5CB6"/>
    <w:rsid w:val="003A63EF"/>
    <w:rsid w:val="003A6D3A"/>
    <w:rsid w:val="003B1A56"/>
    <w:rsid w:val="003B1B9C"/>
    <w:rsid w:val="003B3854"/>
    <w:rsid w:val="003B43D3"/>
    <w:rsid w:val="003B5242"/>
    <w:rsid w:val="003C3781"/>
    <w:rsid w:val="003C3D09"/>
    <w:rsid w:val="003C3EDB"/>
    <w:rsid w:val="003C67BA"/>
    <w:rsid w:val="003D1D72"/>
    <w:rsid w:val="003D3979"/>
    <w:rsid w:val="003D5670"/>
    <w:rsid w:val="003D5D5B"/>
    <w:rsid w:val="003D60E3"/>
    <w:rsid w:val="003E24FC"/>
    <w:rsid w:val="003E2E6B"/>
    <w:rsid w:val="003E3282"/>
    <w:rsid w:val="003E54F5"/>
    <w:rsid w:val="003E7FBB"/>
    <w:rsid w:val="003F003A"/>
    <w:rsid w:val="003F163C"/>
    <w:rsid w:val="003F6194"/>
    <w:rsid w:val="003F6AF8"/>
    <w:rsid w:val="003F6CCC"/>
    <w:rsid w:val="00400D97"/>
    <w:rsid w:val="004055B3"/>
    <w:rsid w:val="004056E8"/>
    <w:rsid w:val="004107C7"/>
    <w:rsid w:val="00412DE6"/>
    <w:rsid w:val="0041340E"/>
    <w:rsid w:val="00414085"/>
    <w:rsid w:val="0041419E"/>
    <w:rsid w:val="00414AA8"/>
    <w:rsid w:val="00415D34"/>
    <w:rsid w:val="00421691"/>
    <w:rsid w:val="004272DB"/>
    <w:rsid w:val="00432A64"/>
    <w:rsid w:val="004366CB"/>
    <w:rsid w:val="00436C52"/>
    <w:rsid w:val="00440903"/>
    <w:rsid w:val="00452D86"/>
    <w:rsid w:val="00452E27"/>
    <w:rsid w:val="00455327"/>
    <w:rsid w:val="004574E3"/>
    <w:rsid w:val="004628E0"/>
    <w:rsid w:val="00467548"/>
    <w:rsid w:val="00475855"/>
    <w:rsid w:val="00480381"/>
    <w:rsid w:val="00481F73"/>
    <w:rsid w:val="00484145"/>
    <w:rsid w:val="0048650A"/>
    <w:rsid w:val="00487266"/>
    <w:rsid w:val="0049026F"/>
    <w:rsid w:val="00490AED"/>
    <w:rsid w:val="0049293F"/>
    <w:rsid w:val="00493090"/>
    <w:rsid w:val="0049553A"/>
    <w:rsid w:val="004A16B0"/>
    <w:rsid w:val="004A47A7"/>
    <w:rsid w:val="004A5CB2"/>
    <w:rsid w:val="004B1245"/>
    <w:rsid w:val="004B1457"/>
    <w:rsid w:val="004B40EE"/>
    <w:rsid w:val="004B5C7F"/>
    <w:rsid w:val="004B6A95"/>
    <w:rsid w:val="004B7726"/>
    <w:rsid w:val="004C10DD"/>
    <w:rsid w:val="004C1504"/>
    <w:rsid w:val="004C15D9"/>
    <w:rsid w:val="004C7E3D"/>
    <w:rsid w:val="004D142A"/>
    <w:rsid w:val="004D5BC1"/>
    <w:rsid w:val="004D6FFF"/>
    <w:rsid w:val="004E299A"/>
    <w:rsid w:val="004E59BF"/>
    <w:rsid w:val="004E74D9"/>
    <w:rsid w:val="004F2DD6"/>
    <w:rsid w:val="004F43D1"/>
    <w:rsid w:val="004F57A9"/>
    <w:rsid w:val="00502C63"/>
    <w:rsid w:val="0050377A"/>
    <w:rsid w:val="00505B06"/>
    <w:rsid w:val="005142CB"/>
    <w:rsid w:val="0052159A"/>
    <w:rsid w:val="00525F8F"/>
    <w:rsid w:val="005273B5"/>
    <w:rsid w:val="005353E9"/>
    <w:rsid w:val="005365EB"/>
    <w:rsid w:val="00536763"/>
    <w:rsid w:val="00536F75"/>
    <w:rsid w:val="00541086"/>
    <w:rsid w:val="00541D41"/>
    <w:rsid w:val="005422AF"/>
    <w:rsid w:val="0054565F"/>
    <w:rsid w:val="00546E9C"/>
    <w:rsid w:val="005535D2"/>
    <w:rsid w:val="00554998"/>
    <w:rsid w:val="00560C1E"/>
    <w:rsid w:val="00561967"/>
    <w:rsid w:val="00562027"/>
    <w:rsid w:val="00564BAF"/>
    <w:rsid w:val="00566233"/>
    <w:rsid w:val="00572260"/>
    <w:rsid w:val="005753B4"/>
    <w:rsid w:val="005771B7"/>
    <w:rsid w:val="00585721"/>
    <w:rsid w:val="00586ABA"/>
    <w:rsid w:val="0059445F"/>
    <w:rsid w:val="005A06CE"/>
    <w:rsid w:val="005A16A8"/>
    <w:rsid w:val="005A402E"/>
    <w:rsid w:val="005B0108"/>
    <w:rsid w:val="005B2005"/>
    <w:rsid w:val="005B461B"/>
    <w:rsid w:val="005B6089"/>
    <w:rsid w:val="005B6DC2"/>
    <w:rsid w:val="005C3BA8"/>
    <w:rsid w:val="005D7429"/>
    <w:rsid w:val="005E0E90"/>
    <w:rsid w:val="005E2897"/>
    <w:rsid w:val="005E3793"/>
    <w:rsid w:val="005E602E"/>
    <w:rsid w:val="005F0ED1"/>
    <w:rsid w:val="005F1A11"/>
    <w:rsid w:val="005F3ED4"/>
    <w:rsid w:val="005F4841"/>
    <w:rsid w:val="005F7559"/>
    <w:rsid w:val="005F78F6"/>
    <w:rsid w:val="00602DC1"/>
    <w:rsid w:val="00603EB6"/>
    <w:rsid w:val="006060A8"/>
    <w:rsid w:val="00610227"/>
    <w:rsid w:val="00613B6E"/>
    <w:rsid w:val="00617A69"/>
    <w:rsid w:val="00620313"/>
    <w:rsid w:val="00625FD1"/>
    <w:rsid w:val="006304BC"/>
    <w:rsid w:val="00630E9E"/>
    <w:rsid w:val="00633030"/>
    <w:rsid w:val="0063397E"/>
    <w:rsid w:val="006439B0"/>
    <w:rsid w:val="0064418F"/>
    <w:rsid w:val="00644C78"/>
    <w:rsid w:val="00645F52"/>
    <w:rsid w:val="00650D05"/>
    <w:rsid w:val="00653070"/>
    <w:rsid w:val="00654516"/>
    <w:rsid w:val="00655FD7"/>
    <w:rsid w:val="006605BC"/>
    <w:rsid w:val="00660670"/>
    <w:rsid w:val="0066316C"/>
    <w:rsid w:val="006670FE"/>
    <w:rsid w:val="00672B02"/>
    <w:rsid w:val="00672D90"/>
    <w:rsid w:val="006745EE"/>
    <w:rsid w:val="00674CD0"/>
    <w:rsid w:val="006767AB"/>
    <w:rsid w:val="00681723"/>
    <w:rsid w:val="00686CB2"/>
    <w:rsid w:val="006956C3"/>
    <w:rsid w:val="0069607D"/>
    <w:rsid w:val="00696A60"/>
    <w:rsid w:val="006A0CAA"/>
    <w:rsid w:val="006B0748"/>
    <w:rsid w:val="006C38FC"/>
    <w:rsid w:val="006C3C8C"/>
    <w:rsid w:val="006C5D49"/>
    <w:rsid w:val="006C6B56"/>
    <w:rsid w:val="006D459F"/>
    <w:rsid w:val="006D4680"/>
    <w:rsid w:val="006E209F"/>
    <w:rsid w:val="006E29F6"/>
    <w:rsid w:val="006E3681"/>
    <w:rsid w:val="006F238B"/>
    <w:rsid w:val="006F2D90"/>
    <w:rsid w:val="006F2DDF"/>
    <w:rsid w:val="006F30A0"/>
    <w:rsid w:val="006F3411"/>
    <w:rsid w:val="006F3CE9"/>
    <w:rsid w:val="006F49FF"/>
    <w:rsid w:val="007008B9"/>
    <w:rsid w:val="007011F0"/>
    <w:rsid w:val="00705EEE"/>
    <w:rsid w:val="007073D4"/>
    <w:rsid w:val="00707F45"/>
    <w:rsid w:val="00711F99"/>
    <w:rsid w:val="00712FEA"/>
    <w:rsid w:val="007142EF"/>
    <w:rsid w:val="00715B5D"/>
    <w:rsid w:val="00717777"/>
    <w:rsid w:val="007214A9"/>
    <w:rsid w:val="0072348F"/>
    <w:rsid w:val="00726AEF"/>
    <w:rsid w:val="007276AA"/>
    <w:rsid w:val="007315A3"/>
    <w:rsid w:val="00734688"/>
    <w:rsid w:val="00746862"/>
    <w:rsid w:val="00751793"/>
    <w:rsid w:val="007541A3"/>
    <w:rsid w:val="00754533"/>
    <w:rsid w:val="00760AE8"/>
    <w:rsid w:val="007640A1"/>
    <w:rsid w:val="007734DB"/>
    <w:rsid w:val="00774499"/>
    <w:rsid w:val="00776CA6"/>
    <w:rsid w:val="00783269"/>
    <w:rsid w:val="007832EB"/>
    <w:rsid w:val="007910E8"/>
    <w:rsid w:val="00791CD1"/>
    <w:rsid w:val="00797E00"/>
    <w:rsid w:val="007A05E2"/>
    <w:rsid w:val="007A486C"/>
    <w:rsid w:val="007A4C00"/>
    <w:rsid w:val="007A4C8F"/>
    <w:rsid w:val="007B1212"/>
    <w:rsid w:val="007B4760"/>
    <w:rsid w:val="007B5C90"/>
    <w:rsid w:val="007B5E07"/>
    <w:rsid w:val="007C301A"/>
    <w:rsid w:val="007C5C67"/>
    <w:rsid w:val="007C6C6C"/>
    <w:rsid w:val="007C707B"/>
    <w:rsid w:val="007D436F"/>
    <w:rsid w:val="007D47BB"/>
    <w:rsid w:val="007D5B2C"/>
    <w:rsid w:val="007E0395"/>
    <w:rsid w:val="007E18EF"/>
    <w:rsid w:val="007E1A04"/>
    <w:rsid w:val="007E1C38"/>
    <w:rsid w:val="007E3DF1"/>
    <w:rsid w:val="007E5DE0"/>
    <w:rsid w:val="007F4946"/>
    <w:rsid w:val="007F5687"/>
    <w:rsid w:val="007F79BC"/>
    <w:rsid w:val="00801DD1"/>
    <w:rsid w:val="00803A69"/>
    <w:rsid w:val="00806888"/>
    <w:rsid w:val="00806A14"/>
    <w:rsid w:val="00806D35"/>
    <w:rsid w:val="008073CC"/>
    <w:rsid w:val="00807430"/>
    <w:rsid w:val="008108D0"/>
    <w:rsid w:val="00811E0B"/>
    <w:rsid w:val="0081269C"/>
    <w:rsid w:val="0081585D"/>
    <w:rsid w:val="00825A32"/>
    <w:rsid w:val="00826DE4"/>
    <w:rsid w:val="00827961"/>
    <w:rsid w:val="0083282B"/>
    <w:rsid w:val="008342DC"/>
    <w:rsid w:val="008347EB"/>
    <w:rsid w:val="00836641"/>
    <w:rsid w:val="00836C33"/>
    <w:rsid w:val="00837E32"/>
    <w:rsid w:val="00837EDA"/>
    <w:rsid w:val="008404DB"/>
    <w:rsid w:val="00842F24"/>
    <w:rsid w:val="00847AD8"/>
    <w:rsid w:val="008522E8"/>
    <w:rsid w:val="00860DBD"/>
    <w:rsid w:val="00862171"/>
    <w:rsid w:val="00865981"/>
    <w:rsid w:val="008700B7"/>
    <w:rsid w:val="00871984"/>
    <w:rsid w:val="00875263"/>
    <w:rsid w:val="0087535C"/>
    <w:rsid w:val="008776DE"/>
    <w:rsid w:val="00880EAC"/>
    <w:rsid w:val="00881906"/>
    <w:rsid w:val="008844D2"/>
    <w:rsid w:val="008848A0"/>
    <w:rsid w:val="00892EC4"/>
    <w:rsid w:val="00894446"/>
    <w:rsid w:val="00895AEC"/>
    <w:rsid w:val="008976CB"/>
    <w:rsid w:val="008A0CE3"/>
    <w:rsid w:val="008A1BF6"/>
    <w:rsid w:val="008B0A49"/>
    <w:rsid w:val="008B4169"/>
    <w:rsid w:val="008B4C5A"/>
    <w:rsid w:val="008B4EF5"/>
    <w:rsid w:val="008C08A8"/>
    <w:rsid w:val="008C6184"/>
    <w:rsid w:val="008C74D3"/>
    <w:rsid w:val="008D28CE"/>
    <w:rsid w:val="008E2150"/>
    <w:rsid w:val="008E3FBD"/>
    <w:rsid w:val="008E4FC3"/>
    <w:rsid w:val="008E7AB2"/>
    <w:rsid w:val="00901704"/>
    <w:rsid w:val="009019AE"/>
    <w:rsid w:val="00905548"/>
    <w:rsid w:val="0090617A"/>
    <w:rsid w:val="00907C8C"/>
    <w:rsid w:val="0091245A"/>
    <w:rsid w:val="00912C0E"/>
    <w:rsid w:val="00913B7E"/>
    <w:rsid w:val="00924C65"/>
    <w:rsid w:val="00931203"/>
    <w:rsid w:val="00933547"/>
    <w:rsid w:val="00934E42"/>
    <w:rsid w:val="00935702"/>
    <w:rsid w:val="00936DE5"/>
    <w:rsid w:val="00937139"/>
    <w:rsid w:val="00943EC9"/>
    <w:rsid w:val="00946A9E"/>
    <w:rsid w:val="009506F7"/>
    <w:rsid w:val="00950B2D"/>
    <w:rsid w:val="00950E4C"/>
    <w:rsid w:val="00951623"/>
    <w:rsid w:val="00960F15"/>
    <w:rsid w:val="00967E09"/>
    <w:rsid w:val="00970DDF"/>
    <w:rsid w:val="00972DA3"/>
    <w:rsid w:val="00975153"/>
    <w:rsid w:val="00977271"/>
    <w:rsid w:val="00983962"/>
    <w:rsid w:val="00986D19"/>
    <w:rsid w:val="009902B8"/>
    <w:rsid w:val="0099375A"/>
    <w:rsid w:val="009961CC"/>
    <w:rsid w:val="009A7225"/>
    <w:rsid w:val="009A79D8"/>
    <w:rsid w:val="009B05E8"/>
    <w:rsid w:val="009B1A13"/>
    <w:rsid w:val="009B6631"/>
    <w:rsid w:val="009C0486"/>
    <w:rsid w:val="009C0EEC"/>
    <w:rsid w:val="009C13C6"/>
    <w:rsid w:val="009C309B"/>
    <w:rsid w:val="009C3151"/>
    <w:rsid w:val="009C66A0"/>
    <w:rsid w:val="009D6216"/>
    <w:rsid w:val="009D632B"/>
    <w:rsid w:val="009D6423"/>
    <w:rsid w:val="009E3ACD"/>
    <w:rsid w:val="009E3E20"/>
    <w:rsid w:val="009F036B"/>
    <w:rsid w:val="009F240E"/>
    <w:rsid w:val="009F25EC"/>
    <w:rsid w:val="009F5E6D"/>
    <w:rsid w:val="00A00AAF"/>
    <w:rsid w:val="00A03749"/>
    <w:rsid w:val="00A06128"/>
    <w:rsid w:val="00A06F3E"/>
    <w:rsid w:val="00A0737E"/>
    <w:rsid w:val="00A15C94"/>
    <w:rsid w:val="00A16727"/>
    <w:rsid w:val="00A203E2"/>
    <w:rsid w:val="00A21320"/>
    <w:rsid w:val="00A315D2"/>
    <w:rsid w:val="00A318FA"/>
    <w:rsid w:val="00A3577A"/>
    <w:rsid w:val="00A372C7"/>
    <w:rsid w:val="00A37ADB"/>
    <w:rsid w:val="00A37F64"/>
    <w:rsid w:val="00A40397"/>
    <w:rsid w:val="00A42F10"/>
    <w:rsid w:val="00A600C9"/>
    <w:rsid w:val="00A618A6"/>
    <w:rsid w:val="00A61E2B"/>
    <w:rsid w:val="00A6387D"/>
    <w:rsid w:val="00A66752"/>
    <w:rsid w:val="00A72267"/>
    <w:rsid w:val="00A756FC"/>
    <w:rsid w:val="00A82239"/>
    <w:rsid w:val="00A84062"/>
    <w:rsid w:val="00A85691"/>
    <w:rsid w:val="00A86A4D"/>
    <w:rsid w:val="00A878FA"/>
    <w:rsid w:val="00A93D85"/>
    <w:rsid w:val="00A94ED5"/>
    <w:rsid w:val="00A975C7"/>
    <w:rsid w:val="00AA0A2B"/>
    <w:rsid w:val="00AA162B"/>
    <w:rsid w:val="00AA23BF"/>
    <w:rsid w:val="00AA6C10"/>
    <w:rsid w:val="00AA7E1A"/>
    <w:rsid w:val="00AB1B54"/>
    <w:rsid w:val="00AB514D"/>
    <w:rsid w:val="00AC31C4"/>
    <w:rsid w:val="00AC6656"/>
    <w:rsid w:val="00AC6FA9"/>
    <w:rsid w:val="00AC7B32"/>
    <w:rsid w:val="00AD1A47"/>
    <w:rsid w:val="00AD1C08"/>
    <w:rsid w:val="00AD47D2"/>
    <w:rsid w:val="00AD6478"/>
    <w:rsid w:val="00AD6E2F"/>
    <w:rsid w:val="00AD7CD0"/>
    <w:rsid w:val="00AE0899"/>
    <w:rsid w:val="00AE10D5"/>
    <w:rsid w:val="00AE4193"/>
    <w:rsid w:val="00AE4438"/>
    <w:rsid w:val="00AE786C"/>
    <w:rsid w:val="00AF2B78"/>
    <w:rsid w:val="00AF4238"/>
    <w:rsid w:val="00AF6819"/>
    <w:rsid w:val="00B06C98"/>
    <w:rsid w:val="00B07DDD"/>
    <w:rsid w:val="00B101F8"/>
    <w:rsid w:val="00B1789F"/>
    <w:rsid w:val="00B235AD"/>
    <w:rsid w:val="00B241B6"/>
    <w:rsid w:val="00B27AA4"/>
    <w:rsid w:val="00B33582"/>
    <w:rsid w:val="00B35DDE"/>
    <w:rsid w:val="00B37E7F"/>
    <w:rsid w:val="00B47014"/>
    <w:rsid w:val="00B54814"/>
    <w:rsid w:val="00B56494"/>
    <w:rsid w:val="00B606DE"/>
    <w:rsid w:val="00B635D2"/>
    <w:rsid w:val="00B6484E"/>
    <w:rsid w:val="00B64C1E"/>
    <w:rsid w:val="00B72119"/>
    <w:rsid w:val="00B72A66"/>
    <w:rsid w:val="00B74469"/>
    <w:rsid w:val="00B74766"/>
    <w:rsid w:val="00B8034C"/>
    <w:rsid w:val="00B8049E"/>
    <w:rsid w:val="00B8068A"/>
    <w:rsid w:val="00B87A60"/>
    <w:rsid w:val="00B90A76"/>
    <w:rsid w:val="00B924C2"/>
    <w:rsid w:val="00B9319A"/>
    <w:rsid w:val="00B9423B"/>
    <w:rsid w:val="00B94BF5"/>
    <w:rsid w:val="00BA42F6"/>
    <w:rsid w:val="00BA6DDC"/>
    <w:rsid w:val="00BA75CC"/>
    <w:rsid w:val="00BA7FD4"/>
    <w:rsid w:val="00BA7FEE"/>
    <w:rsid w:val="00BB009F"/>
    <w:rsid w:val="00BB238E"/>
    <w:rsid w:val="00BB4166"/>
    <w:rsid w:val="00BB43E0"/>
    <w:rsid w:val="00BC258A"/>
    <w:rsid w:val="00BC7C15"/>
    <w:rsid w:val="00BD0CDA"/>
    <w:rsid w:val="00BD10E0"/>
    <w:rsid w:val="00BD7C26"/>
    <w:rsid w:val="00BF009F"/>
    <w:rsid w:val="00BF260D"/>
    <w:rsid w:val="00BF31EE"/>
    <w:rsid w:val="00BF7685"/>
    <w:rsid w:val="00C01021"/>
    <w:rsid w:val="00C066BF"/>
    <w:rsid w:val="00C105DF"/>
    <w:rsid w:val="00C16BF5"/>
    <w:rsid w:val="00C201E0"/>
    <w:rsid w:val="00C202B7"/>
    <w:rsid w:val="00C20DC3"/>
    <w:rsid w:val="00C22712"/>
    <w:rsid w:val="00C235AE"/>
    <w:rsid w:val="00C26F69"/>
    <w:rsid w:val="00C30BBA"/>
    <w:rsid w:val="00C30CB3"/>
    <w:rsid w:val="00C364DF"/>
    <w:rsid w:val="00C37B2B"/>
    <w:rsid w:val="00C37B90"/>
    <w:rsid w:val="00C418EF"/>
    <w:rsid w:val="00C427BA"/>
    <w:rsid w:val="00C4536D"/>
    <w:rsid w:val="00C51216"/>
    <w:rsid w:val="00C52ACF"/>
    <w:rsid w:val="00C53EAC"/>
    <w:rsid w:val="00C60707"/>
    <w:rsid w:val="00C6163B"/>
    <w:rsid w:val="00C61DB8"/>
    <w:rsid w:val="00C6254F"/>
    <w:rsid w:val="00C71E9E"/>
    <w:rsid w:val="00C80849"/>
    <w:rsid w:val="00C82E0A"/>
    <w:rsid w:val="00C85B2E"/>
    <w:rsid w:val="00C9056E"/>
    <w:rsid w:val="00C908F2"/>
    <w:rsid w:val="00C9180B"/>
    <w:rsid w:val="00C91F9D"/>
    <w:rsid w:val="00C94630"/>
    <w:rsid w:val="00C95A6F"/>
    <w:rsid w:val="00C96D01"/>
    <w:rsid w:val="00C96D61"/>
    <w:rsid w:val="00C97C90"/>
    <w:rsid w:val="00C97CFE"/>
    <w:rsid w:val="00CA08BB"/>
    <w:rsid w:val="00CA2E9B"/>
    <w:rsid w:val="00CA596F"/>
    <w:rsid w:val="00CA712B"/>
    <w:rsid w:val="00CB7F70"/>
    <w:rsid w:val="00CC00E4"/>
    <w:rsid w:val="00CC174D"/>
    <w:rsid w:val="00CC47CE"/>
    <w:rsid w:val="00CC5165"/>
    <w:rsid w:val="00CC54F9"/>
    <w:rsid w:val="00CD220E"/>
    <w:rsid w:val="00CD24AD"/>
    <w:rsid w:val="00CD58D4"/>
    <w:rsid w:val="00CD6A42"/>
    <w:rsid w:val="00CD7CC8"/>
    <w:rsid w:val="00CE0949"/>
    <w:rsid w:val="00CE5EAC"/>
    <w:rsid w:val="00CE66E8"/>
    <w:rsid w:val="00CE6C99"/>
    <w:rsid w:val="00CF421A"/>
    <w:rsid w:val="00CF4981"/>
    <w:rsid w:val="00CF4EAE"/>
    <w:rsid w:val="00D0068D"/>
    <w:rsid w:val="00D0251A"/>
    <w:rsid w:val="00D04952"/>
    <w:rsid w:val="00D04A9C"/>
    <w:rsid w:val="00D06264"/>
    <w:rsid w:val="00D17375"/>
    <w:rsid w:val="00D204F9"/>
    <w:rsid w:val="00D242A0"/>
    <w:rsid w:val="00D25A50"/>
    <w:rsid w:val="00D27701"/>
    <w:rsid w:val="00D308AD"/>
    <w:rsid w:val="00D310FF"/>
    <w:rsid w:val="00D316CF"/>
    <w:rsid w:val="00D32CF3"/>
    <w:rsid w:val="00D352E3"/>
    <w:rsid w:val="00D415DD"/>
    <w:rsid w:val="00D420BE"/>
    <w:rsid w:val="00D4441E"/>
    <w:rsid w:val="00D5157F"/>
    <w:rsid w:val="00D52D89"/>
    <w:rsid w:val="00D57280"/>
    <w:rsid w:val="00D574F8"/>
    <w:rsid w:val="00D644FF"/>
    <w:rsid w:val="00D6506F"/>
    <w:rsid w:val="00D6575C"/>
    <w:rsid w:val="00D70AFE"/>
    <w:rsid w:val="00D77330"/>
    <w:rsid w:val="00D8059A"/>
    <w:rsid w:val="00D80FC8"/>
    <w:rsid w:val="00D840E3"/>
    <w:rsid w:val="00D84AD3"/>
    <w:rsid w:val="00D87182"/>
    <w:rsid w:val="00DA0561"/>
    <w:rsid w:val="00DA23AA"/>
    <w:rsid w:val="00DA4BAC"/>
    <w:rsid w:val="00DA7058"/>
    <w:rsid w:val="00DA70C7"/>
    <w:rsid w:val="00DA7DFB"/>
    <w:rsid w:val="00DB5060"/>
    <w:rsid w:val="00DC16A3"/>
    <w:rsid w:val="00DC403F"/>
    <w:rsid w:val="00DC419D"/>
    <w:rsid w:val="00DC4349"/>
    <w:rsid w:val="00DD52FE"/>
    <w:rsid w:val="00DD54D8"/>
    <w:rsid w:val="00DD7ACA"/>
    <w:rsid w:val="00DE0934"/>
    <w:rsid w:val="00DE0BC2"/>
    <w:rsid w:val="00DE3615"/>
    <w:rsid w:val="00DE590F"/>
    <w:rsid w:val="00DE62AC"/>
    <w:rsid w:val="00DE7271"/>
    <w:rsid w:val="00DE7F30"/>
    <w:rsid w:val="00DF1060"/>
    <w:rsid w:val="00DF10FC"/>
    <w:rsid w:val="00DF6702"/>
    <w:rsid w:val="00DF7A75"/>
    <w:rsid w:val="00E07C12"/>
    <w:rsid w:val="00E07DB4"/>
    <w:rsid w:val="00E128CE"/>
    <w:rsid w:val="00E14ABE"/>
    <w:rsid w:val="00E21135"/>
    <w:rsid w:val="00E25398"/>
    <w:rsid w:val="00E32DB3"/>
    <w:rsid w:val="00E33687"/>
    <w:rsid w:val="00E37122"/>
    <w:rsid w:val="00E402EF"/>
    <w:rsid w:val="00E50071"/>
    <w:rsid w:val="00E53D06"/>
    <w:rsid w:val="00E55B1A"/>
    <w:rsid w:val="00E55B8F"/>
    <w:rsid w:val="00E614D7"/>
    <w:rsid w:val="00E64C0E"/>
    <w:rsid w:val="00E654F9"/>
    <w:rsid w:val="00E65935"/>
    <w:rsid w:val="00E67DAC"/>
    <w:rsid w:val="00E72C4B"/>
    <w:rsid w:val="00E74386"/>
    <w:rsid w:val="00E774DD"/>
    <w:rsid w:val="00E82FC5"/>
    <w:rsid w:val="00E83EE7"/>
    <w:rsid w:val="00E91EC4"/>
    <w:rsid w:val="00E9526B"/>
    <w:rsid w:val="00E95996"/>
    <w:rsid w:val="00EA2719"/>
    <w:rsid w:val="00EB4C88"/>
    <w:rsid w:val="00EB52B1"/>
    <w:rsid w:val="00EB5797"/>
    <w:rsid w:val="00EB70AD"/>
    <w:rsid w:val="00EB7F3E"/>
    <w:rsid w:val="00EC082D"/>
    <w:rsid w:val="00EC18F3"/>
    <w:rsid w:val="00EC32EA"/>
    <w:rsid w:val="00EC671B"/>
    <w:rsid w:val="00ED3281"/>
    <w:rsid w:val="00ED45CD"/>
    <w:rsid w:val="00ED606B"/>
    <w:rsid w:val="00ED7A2E"/>
    <w:rsid w:val="00EE09D8"/>
    <w:rsid w:val="00EE4759"/>
    <w:rsid w:val="00EE501A"/>
    <w:rsid w:val="00EE547C"/>
    <w:rsid w:val="00EF40DF"/>
    <w:rsid w:val="00EF4AF7"/>
    <w:rsid w:val="00EF5C77"/>
    <w:rsid w:val="00EF608E"/>
    <w:rsid w:val="00F00ABB"/>
    <w:rsid w:val="00F02BAE"/>
    <w:rsid w:val="00F041E0"/>
    <w:rsid w:val="00F04C6D"/>
    <w:rsid w:val="00F04E75"/>
    <w:rsid w:val="00F0728A"/>
    <w:rsid w:val="00F122BC"/>
    <w:rsid w:val="00F13E57"/>
    <w:rsid w:val="00F155C1"/>
    <w:rsid w:val="00F16E29"/>
    <w:rsid w:val="00F20D06"/>
    <w:rsid w:val="00F2180F"/>
    <w:rsid w:val="00F24497"/>
    <w:rsid w:val="00F24533"/>
    <w:rsid w:val="00F268A9"/>
    <w:rsid w:val="00F3012D"/>
    <w:rsid w:val="00F30DE1"/>
    <w:rsid w:val="00F317AE"/>
    <w:rsid w:val="00F32BBF"/>
    <w:rsid w:val="00F4248F"/>
    <w:rsid w:val="00F470E0"/>
    <w:rsid w:val="00F47D4E"/>
    <w:rsid w:val="00F509DE"/>
    <w:rsid w:val="00F52570"/>
    <w:rsid w:val="00F53AFE"/>
    <w:rsid w:val="00F60636"/>
    <w:rsid w:val="00F60D37"/>
    <w:rsid w:val="00F60DC0"/>
    <w:rsid w:val="00F63EA6"/>
    <w:rsid w:val="00F64532"/>
    <w:rsid w:val="00F647E2"/>
    <w:rsid w:val="00F71392"/>
    <w:rsid w:val="00F71BA2"/>
    <w:rsid w:val="00F74B2B"/>
    <w:rsid w:val="00F76866"/>
    <w:rsid w:val="00F773BB"/>
    <w:rsid w:val="00F81784"/>
    <w:rsid w:val="00F831E4"/>
    <w:rsid w:val="00F90A17"/>
    <w:rsid w:val="00F94145"/>
    <w:rsid w:val="00F9427B"/>
    <w:rsid w:val="00F94581"/>
    <w:rsid w:val="00F95B1B"/>
    <w:rsid w:val="00FA38FD"/>
    <w:rsid w:val="00FA3D03"/>
    <w:rsid w:val="00FA450E"/>
    <w:rsid w:val="00FA6C80"/>
    <w:rsid w:val="00FA780E"/>
    <w:rsid w:val="00FB6C34"/>
    <w:rsid w:val="00FC5D24"/>
    <w:rsid w:val="00FC6C46"/>
    <w:rsid w:val="00FD0EF0"/>
    <w:rsid w:val="00FD11CB"/>
    <w:rsid w:val="00FD1E9D"/>
    <w:rsid w:val="00FE3168"/>
    <w:rsid w:val="00FE70C8"/>
    <w:rsid w:val="00FF12F2"/>
    <w:rsid w:val="00FF24BE"/>
    <w:rsid w:val="00FF3132"/>
    <w:rsid w:val="00FF33F6"/>
    <w:rsid w:val="00FF56B5"/>
    <w:rsid w:val="00FF56F8"/>
    <w:rsid w:val="00FF5C3C"/>
    <w:rsid w:val="00FF64F1"/>
    <w:rsid w:val="00FF6F85"/>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F66199"/>
  <w15:docId w15:val="{5BF6D045-E70B-4054-91FA-524BE3B7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5">
    <w:name w:val="heading 5"/>
    <w:basedOn w:val="Normal"/>
    <w:next w:val="Normal"/>
    <w:link w:val="Heading5Char"/>
    <w:uiPriority w:val="9"/>
    <w:semiHidden/>
    <w:unhideWhenUsed/>
    <w:qFormat/>
    <w:rsid w:val="00F13E57"/>
    <w:pPr>
      <w:keepNext/>
      <w:keepLines/>
      <w:spacing w:before="200" w:line="276" w:lineRule="auto"/>
      <w:outlineLvl w:val="4"/>
    </w:pPr>
    <w:rPr>
      <w:rFonts w:asciiTheme="majorHAnsi" w:eastAsiaTheme="majorEastAsia" w:hAnsiTheme="majorHAnsi" w:cstheme="majorBidi"/>
      <w:color w:val="243F60" w:themeColor="accent1" w:themeShade="7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link w:val="BodyText2Char"/>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character" w:customStyle="1" w:styleId="Heading5Char">
    <w:name w:val="Heading 5 Char"/>
    <w:basedOn w:val="DefaultParagraphFont"/>
    <w:link w:val="Heading5"/>
    <w:uiPriority w:val="9"/>
    <w:semiHidden/>
    <w:rsid w:val="00F13E57"/>
    <w:rPr>
      <w:rFonts w:asciiTheme="majorHAnsi" w:eastAsiaTheme="majorEastAsia" w:hAnsiTheme="majorHAnsi" w:cstheme="majorBidi"/>
      <w:color w:val="243F60" w:themeColor="accent1" w:themeShade="7F"/>
      <w:szCs w:val="22"/>
      <w:lang w:eastAsia="en-US"/>
    </w:rPr>
  </w:style>
  <w:style w:type="table" w:customStyle="1" w:styleId="TableGrid0">
    <w:name w:val="TableGrid"/>
    <w:rsid w:val="00361BE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65011986">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812869046">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E60A75AEB1FE4C96E7A59137EBE057" ma:contentTypeVersion="11" ma:contentTypeDescription="Create a new document." ma:contentTypeScope="" ma:versionID="d804a517e771da4693e78ada3cc745b6">
  <xsd:schema xmlns:xsd="http://www.w3.org/2001/XMLSchema" xmlns:xs="http://www.w3.org/2001/XMLSchema" xmlns:p="http://schemas.microsoft.com/office/2006/metadata/properties" xmlns:ns2="e53e98c0-506c-462c-810d-5b9ae38054fd" xmlns:ns3="0d67c533-48e3-4d5d-ad5e-a6d49fc46254" targetNamespace="http://schemas.microsoft.com/office/2006/metadata/properties" ma:root="true" ma:fieldsID="95ad8feb35437f13890e2fddcb2b899c" ns2:_="" ns3:_="">
    <xsd:import namespace="e53e98c0-506c-462c-810d-5b9ae38054fd"/>
    <xsd:import namespace="0d67c533-48e3-4d5d-ad5e-a6d49fc46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e98c0-506c-462c-810d-5b9ae380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7c533-48e3-4d5d-ad5e-a6d49fc462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71FB8-B70D-4D2E-9C9E-8F6474D6F099}">
  <ds:schemaRefs>
    <ds:schemaRef ds:uri="http://schemas.openxmlformats.org/officeDocument/2006/bibliography"/>
  </ds:schemaRefs>
</ds:datastoreItem>
</file>

<file path=customXml/itemProps2.xml><?xml version="1.0" encoding="utf-8"?>
<ds:datastoreItem xmlns:ds="http://schemas.openxmlformats.org/officeDocument/2006/customXml" ds:itemID="{57C7D8B6-DE2E-4ACF-9FDD-33B6CCD72BBB}">
  <ds:schemaRefs>
    <ds:schemaRef ds:uri="http://schemas.microsoft.com/sharepoint/v3/contenttype/forms"/>
  </ds:schemaRefs>
</ds:datastoreItem>
</file>

<file path=customXml/itemProps3.xml><?xml version="1.0" encoding="utf-8"?>
<ds:datastoreItem xmlns:ds="http://schemas.openxmlformats.org/officeDocument/2006/customXml" ds:itemID="{FF7DCCFA-133B-4479-8C51-E43CADFE4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3662D9-29DF-42C0-8D6A-2D0503483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e98c0-506c-462c-810d-5b9ae38054fd"/>
    <ds:schemaRef ds:uri="0d67c533-48e3-4d5d-ad5e-a6d49fc46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1483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9862</CharactersWithSpaces>
  <SharedDoc>false</SharedDoc>
  <HLinks>
    <vt:vector size="48" baseType="variant">
      <vt:variant>
        <vt:i4>120</vt:i4>
      </vt:variant>
      <vt:variant>
        <vt:i4>21</vt:i4>
      </vt:variant>
      <vt:variant>
        <vt:i4>0</vt:i4>
      </vt:variant>
      <vt:variant>
        <vt:i4>5</vt:i4>
      </vt:variant>
      <vt:variant>
        <vt:lpwstr>https://staff.cit.edu.au/resources/teaching_learning/resources</vt:lpwstr>
      </vt:variant>
      <vt:variant>
        <vt:lpwstr/>
      </vt:variant>
      <vt:variant>
        <vt:i4>6881321</vt:i4>
      </vt:variant>
      <vt:variant>
        <vt:i4>18</vt:i4>
      </vt:variant>
      <vt:variant>
        <vt:i4>0</vt:i4>
      </vt:variant>
      <vt:variant>
        <vt:i4>5</vt:i4>
      </vt:variant>
      <vt:variant>
        <vt:lpwstr>http://staff.cit.act.edu.au/policies/education</vt:lpwstr>
      </vt:variant>
      <vt:variant>
        <vt:lpwstr/>
      </vt:variant>
      <vt:variant>
        <vt:i4>5636176</vt:i4>
      </vt:variant>
      <vt:variant>
        <vt:i4>15</vt:i4>
      </vt:variant>
      <vt:variant>
        <vt:i4>0</vt:i4>
      </vt:variant>
      <vt:variant>
        <vt:i4>5</vt:i4>
      </vt:variant>
      <vt:variant>
        <vt:lpwstr>https://staff.cit.edu.au/forms/teaching_and_learning/</vt:lpwstr>
      </vt:variant>
      <vt:variant>
        <vt:lpwstr/>
      </vt:variant>
      <vt:variant>
        <vt:i4>4259909</vt:i4>
      </vt:variant>
      <vt:variant>
        <vt:i4>12</vt:i4>
      </vt:variant>
      <vt:variant>
        <vt:i4>0</vt:i4>
      </vt:variant>
      <vt:variant>
        <vt:i4>5</vt:i4>
      </vt:variant>
      <vt:variant>
        <vt:lpwstr>http://www.training.com.au/documents/Dezem_100610 User guide for continuing registration_280610_1555 _ FINAL FOR WEBSITE 29 JUNE.pdf</vt:lpwstr>
      </vt:variant>
      <vt:variant>
        <vt:lpwstr/>
      </vt:variant>
      <vt:variant>
        <vt:i4>5963825</vt:i4>
      </vt:variant>
      <vt:variant>
        <vt:i4>9</vt:i4>
      </vt:variant>
      <vt:variant>
        <vt:i4>0</vt:i4>
      </vt:variant>
      <vt:variant>
        <vt:i4>5</vt:i4>
      </vt:variant>
      <vt:variant>
        <vt:lpwstr>http://www.training.com.au/documents/Dezem_AQTF Essential Conditions and Standards for Continuing Registration_8 June_3.pdf</vt:lpwstr>
      </vt:variant>
      <vt:variant>
        <vt:lpwstr/>
      </vt:variant>
      <vt:variant>
        <vt:i4>3670139</vt:i4>
      </vt:variant>
      <vt:variant>
        <vt:i4>6</vt:i4>
      </vt:variant>
      <vt:variant>
        <vt:i4>0</vt:i4>
      </vt:variant>
      <vt:variant>
        <vt:i4>5</vt:i4>
      </vt:variant>
      <vt:variant>
        <vt:lpwstr>http://www.legislation.act.gov.au/a/1987-71/current/pdf/1987-71.pdf</vt:lpwstr>
      </vt:variant>
      <vt:variant>
        <vt:lpwstr/>
      </vt:variant>
      <vt:variant>
        <vt:i4>5963825</vt:i4>
      </vt:variant>
      <vt:variant>
        <vt:i4>3</vt:i4>
      </vt:variant>
      <vt:variant>
        <vt:i4>0</vt:i4>
      </vt:variant>
      <vt:variant>
        <vt:i4>5</vt:i4>
      </vt:variant>
      <vt:variant>
        <vt:lpwstr>http://www.training.com.au/documents/Dezem_AQTF Essential Conditions and Standards for Continuing Registration_8 June_3.pdf</vt:lpwstr>
      </vt:variant>
      <vt:variant>
        <vt:lpwstr/>
      </vt:variant>
      <vt:variant>
        <vt:i4>196608</vt:i4>
      </vt:variant>
      <vt:variant>
        <vt:i4>0</vt:i4>
      </vt:variant>
      <vt:variant>
        <vt:i4>0</vt:i4>
      </vt:variant>
      <vt:variant>
        <vt:i4>5</vt:i4>
      </vt:variant>
      <vt:variant>
        <vt:lpwstr>http://staff.cit.act.edu.au/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PILGRIM, RHONDA</cp:lastModifiedBy>
  <cp:revision>7</cp:revision>
  <cp:lastPrinted>2017-04-13T02:24:00Z</cp:lastPrinted>
  <dcterms:created xsi:type="dcterms:W3CDTF">2021-11-05T02:30:00Z</dcterms:created>
  <dcterms:modified xsi:type="dcterms:W3CDTF">2021-12-06T04:11:00Z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0x01010096E60A75AEB1FE4C96E7A59137EBE057</vt:lpwstr>
  </property>
</Properties>
</file>